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89866" w14:textId="19D15812" w:rsidR="00BD6DEC" w:rsidRPr="005F7549" w:rsidRDefault="00BD6DEC">
      <w:pPr>
        <w:spacing w:before="6"/>
        <w:rPr>
          <w:rFonts w:ascii="Calibri" w:eastAsia="Times New Roman" w:hAnsi="Calibri" w:cs="Calibri"/>
          <w:sz w:val="21"/>
          <w:szCs w:val="21"/>
        </w:rPr>
      </w:pPr>
    </w:p>
    <w:p w14:paraId="151B6696" w14:textId="0F2C7193" w:rsidR="002B4029" w:rsidRPr="005F7549" w:rsidRDefault="00442202" w:rsidP="00CC04B5">
      <w:pPr>
        <w:spacing w:line="200" w:lineRule="atLeast"/>
        <w:ind w:left="3817"/>
        <w:rPr>
          <w:rFonts w:ascii="Calibri" w:eastAsia="Times New Roman" w:hAnsi="Calibri" w:cs="Calibri"/>
          <w:sz w:val="20"/>
          <w:szCs w:val="20"/>
        </w:rPr>
      </w:pPr>
      <w:r w:rsidRPr="005F7549">
        <w:rPr>
          <w:rFonts w:ascii="Calibri" w:hAnsi="Calibri" w:cs="Calibri"/>
          <w:noProof/>
        </w:rPr>
        <mc:AlternateContent>
          <mc:Choice Requires="wps">
            <w:drawing>
              <wp:anchor distT="0" distB="0" distL="114300" distR="114300" simplePos="0" relativeHeight="251659264" behindDoc="0" locked="0" layoutInCell="1" allowOverlap="1" wp14:anchorId="79C89310" wp14:editId="5E2774C0">
                <wp:simplePos x="0" y="0"/>
                <wp:positionH relativeFrom="column">
                  <wp:posOffset>-444891</wp:posOffset>
                </wp:positionH>
                <wp:positionV relativeFrom="paragraph">
                  <wp:posOffset>37612</wp:posOffset>
                </wp:positionV>
                <wp:extent cx="1529862" cy="817684"/>
                <wp:effectExtent l="0" t="0" r="6985" b="8255"/>
                <wp:wrapNone/>
                <wp:docPr id="4" name="Text Box 4"/>
                <wp:cNvGraphicFramePr/>
                <a:graphic xmlns:a="http://schemas.openxmlformats.org/drawingml/2006/main">
                  <a:graphicData uri="http://schemas.microsoft.com/office/word/2010/wordprocessingShape">
                    <wps:wsp>
                      <wps:cNvSpPr txBox="1"/>
                      <wps:spPr>
                        <a:xfrm>
                          <a:off x="0" y="0"/>
                          <a:ext cx="1529862" cy="817684"/>
                        </a:xfrm>
                        <a:prstGeom prst="rect">
                          <a:avLst/>
                        </a:prstGeom>
                        <a:solidFill>
                          <a:schemeClr val="lt1"/>
                        </a:solidFill>
                        <a:ln w="6350">
                          <a:solidFill>
                            <a:schemeClr val="tx1"/>
                          </a:solidFill>
                        </a:ln>
                      </wps:spPr>
                      <wps:txbx>
                        <w:txbxContent>
                          <w:p w14:paraId="4A81C7E1" w14:textId="03FADB5B" w:rsidR="00442202" w:rsidRPr="00ED03F8" w:rsidRDefault="000941CA" w:rsidP="00442202">
                            <w:pPr>
                              <w:jc w:val="center"/>
                              <w:rPr>
                                <w:b/>
                                <w:bCs/>
                                <w:color w:val="FF0000"/>
                                <w:sz w:val="44"/>
                                <w:szCs w:val="44"/>
                              </w:rPr>
                            </w:pPr>
                            <w:r>
                              <w:rPr>
                                <w:b/>
                                <w:bCs/>
                                <w:color w:val="FF0000"/>
                                <w:sz w:val="44"/>
                                <w:szCs w:val="44"/>
                              </w:rPr>
                              <w:t>DRAFT FOR APPROVAL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C89310" id="_x0000_t202" coordsize="21600,21600" o:spt="202" path="m,l,21600r21600,l21600,xe">
                <v:stroke joinstyle="miter"/>
                <v:path gradientshapeok="t" o:connecttype="rect"/>
              </v:shapetype>
              <v:shape id="Text Box 4" o:spid="_x0000_s1026" type="#_x0000_t202" style="position:absolute;left:0;text-align:left;margin-left:-35.05pt;margin-top:2.95pt;width:120.45pt;height:6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" fillcolor="white [3201]" strokecolor="black [3213]" strokeweight=".5pt">
                <v:textbox>
                  <w:txbxContent>
                    <w:p w14:paraId="4A81C7E1" w14:textId="03FADB5B" w:rsidR="00442202" w:rsidRPr="00ED03F8" w:rsidRDefault="000941CA" w:rsidP="00442202">
                      <w:pPr>
                        <w:jc w:val="center"/>
                        <w:rPr>
                          <w:b/>
                          <w:bCs/>
                          <w:color w:val="FF0000"/>
                          <w:sz w:val="44"/>
                          <w:szCs w:val="44"/>
                        </w:rPr>
                      </w:pPr>
                      <w:r>
                        <w:rPr>
                          <w:b/>
                          <w:bCs/>
                          <w:color w:val="FF0000"/>
                          <w:sz w:val="44"/>
                          <w:szCs w:val="44"/>
                        </w:rPr>
                        <w:t>DRAFT FOR APPROVAL</w:t>
                      </w:r>
                    </w:p>
                  </w:txbxContent>
                </v:textbox>
              </v:shape>
            </w:pict>
          </mc:Fallback>
        </mc:AlternateContent>
      </w:r>
    </w:p>
    <w:p w14:paraId="172D829F" w14:textId="77777777" w:rsidR="002B4029" w:rsidRPr="005F7549" w:rsidRDefault="002B4029">
      <w:pPr>
        <w:spacing w:line="200" w:lineRule="atLeast"/>
        <w:ind w:left="3817"/>
        <w:rPr>
          <w:rFonts w:ascii="Calibri" w:eastAsia="Times New Roman" w:hAnsi="Calibri" w:cs="Calibri"/>
          <w:sz w:val="20"/>
          <w:szCs w:val="20"/>
        </w:rPr>
      </w:pPr>
    </w:p>
    <w:p w14:paraId="47F8C9B4" w14:textId="77777777" w:rsidR="002B4029" w:rsidRPr="005F7549" w:rsidRDefault="002B4029">
      <w:pPr>
        <w:spacing w:line="200" w:lineRule="atLeast"/>
        <w:ind w:left="3817"/>
        <w:rPr>
          <w:rFonts w:ascii="Calibri" w:eastAsia="Times New Roman" w:hAnsi="Calibri" w:cs="Calibri"/>
          <w:sz w:val="20"/>
          <w:szCs w:val="20"/>
        </w:rPr>
      </w:pPr>
    </w:p>
    <w:p w14:paraId="2E5EE438" w14:textId="77777777" w:rsidR="00693C78" w:rsidRPr="005F7549" w:rsidRDefault="00693C78" w:rsidP="00693C78">
      <w:pPr>
        <w:rPr>
          <w:rFonts w:ascii="Calibri" w:eastAsia="Times New Roman" w:hAnsi="Calibri" w:cs="Calibri"/>
          <w:sz w:val="20"/>
          <w:szCs w:val="20"/>
        </w:rPr>
      </w:pPr>
    </w:p>
    <w:p w14:paraId="09660C6B" w14:textId="77777777" w:rsidR="00693C78" w:rsidRPr="005F7549" w:rsidRDefault="00693C78" w:rsidP="00693C78">
      <w:pPr>
        <w:rPr>
          <w:rFonts w:ascii="Calibri" w:eastAsia="Times New Roman" w:hAnsi="Calibri" w:cs="Calibri"/>
          <w:sz w:val="20"/>
          <w:szCs w:val="20"/>
        </w:rPr>
      </w:pPr>
    </w:p>
    <w:p w14:paraId="7B3D219F" w14:textId="2744C04A" w:rsidR="000B10AB" w:rsidRPr="005F7549" w:rsidRDefault="000B10AB" w:rsidP="000B10AB">
      <w:pPr>
        <w:jc w:val="center"/>
        <w:rPr>
          <w:rFonts w:ascii="Calibri" w:hAnsi="Calibri" w:cs="Calibri"/>
          <w:b/>
          <w:bCs/>
          <w:sz w:val="24"/>
          <w:szCs w:val="24"/>
        </w:rPr>
      </w:pPr>
      <w:r w:rsidRPr="005F7549">
        <w:rPr>
          <w:rFonts w:ascii="Calibri" w:hAnsi="Calibri" w:cs="Calibri"/>
          <w:b/>
          <w:bCs/>
          <w:sz w:val="24"/>
          <w:szCs w:val="24"/>
        </w:rPr>
        <w:t xml:space="preserve">Georgia Trauma Commission </w:t>
      </w:r>
      <w:r w:rsidR="00CD6378">
        <w:rPr>
          <w:rFonts w:ascii="Calibri" w:hAnsi="Calibri" w:cs="Calibri"/>
          <w:b/>
          <w:bCs/>
          <w:sz w:val="24"/>
          <w:szCs w:val="24"/>
        </w:rPr>
        <w:t>Finance</w:t>
      </w:r>
      <w:r w:rsidRPr="005F7549">
        <w:rPr>
          <w:rFonts w:ascii="Calibri" w:hAnsi="Calibri" w:cs="Calibri"/>
          <w:b/>
          <w:bCs/>
          <w:sz w:val="24"/>
          <w:szCs w:val="24"/>
        </w:rPr>
        <w:t xml:space="preserve"> </w:t>
      </w:r>
      <w:r w:rsidR="0021398B">
        <w:rPr>
          <w:rFonts w:ascii="Calibri" w:hAnsi="Calibri" w:cs="Calibri"/>
          <w:b/>
          <w:bCs/>
          <w:sz w:val="24"/>
          <w:szCs w:val="24"/>
        </w:rPr>
        <w:t xml:space="preserve">&amp; Budget </w:t>
      </w:r>
      <w:r w:rsidRPr="005F7549">
        <w:rPr>
          <w:rFonts w:ascii="Calibri" w:hAnsi="Calibri" w:cs="Calibri"/>
          <w:b/>
          <w:bCs/>
          <w:sz w:val="24"/>
          <w:szCs w:val="24"/>
        </w:rPr>
        <w:t>Committee</w:t>
      </w:r>
    </w:p>
    <w:p w14:paraId="30F96CF8" w14:textId="377CBB80" w:rsidR="003F69A2" w:rsidRDefault="000D16B7" w:rsidP="000B10AB">
      <w:pPr>
        <w:jc w:val="center"/>
        <w:rPr>
          <w:sz w:val="21"/>
          <w:szCs w:val="21"/>
        </w:rPr>
      </w:pPr>
      <w:r>
        <w:rPr>
          <w:sz w:val="21"/>
          <w:szCs w:val="21"/>
        </w:rPr>
        <w:t>March 17</w:t>
      </w:r>
      <w:r w:rsidR="00827AE4">
        <w:rPr>
          <w:sz w:val="21"/>
          <w:szCs w:val="21"/>
        </w:rPr>
        <w:t>, 2025</w:t>
      </w:r>
    </w:p>
    <w:p w14:paraId="6FF5FFDB" w14:textId="23312F89" w:rsidR="000B10AB" w:rsidRDefault="000B10AB" w:rsidP="000B10AB">
      <w:pPr>
        <w:jc w:val="center"/>
        <w:rPr>
          <w:rFonts w:ascii="Calibri" w:hAnsi="Calibri" w:cs="Calibri"/>
        </w:rPr>
      </w:pPr>
      <w:r w:rsidRPr="005F7549">
        <w:rPr>
          <w:rFonts w:ascii="Calibri" w:hAnsi="Calibri" w:cs="Calibri"/>
        </w:rPr>
        <w:t xml:space="preserve">Meeting Minutes </w:t>
      </w:r>
    </w:p>
    <w:p w14:paraId="2E7EC54A" w14:textId="0ED3BBB2" w:rsidR="003E0CE6" w:rsidRPr="005F7549" w:rsidRDefault="003E0CE6" w:rsidP="000B10AB">
      <w:pPr>
        <w:jc w:val="center"/>
        <w:rPr>
          <w:rFonts w:ascii="Calibri" w:hAnsi="Calibri" w:cs="Calibri"/>
        </w:rPr>
      </w:pPr>
      <w:hyperlink r:id="rId8" w:history="1">
        <w:r w:rsidRPr="005138E0">
          <w:rPr>
            <w:rStyle w:val="Hyperlink"/>
            <w:rFonts w:ascii="Calibri" w:hAnsi="Calibri" w:cs="Calibri"/>
          </w:rPr>
          <w:t>Meeting Documents Link</w:t>
        </w:r>
      </w:hyperlink>
    </w:p>
    <w:p w14:paraId="1CDBABCE" w14:textId="56D74A38" w:rsidR="000B10AB" w:rsidRPr="005F7549" w:rsidRDefault="000B10AB" w:rsidP="000B10AB">
      <w:pPr>
        <w:jc w:val="center"/>
        <w:rPr>
          <w:rFonts w:ascii="Calibri" w:hAnsi="Calibri" w:cs="Calibri"/>
        </w:rPr>
      </w:pPr>
      <w:r w:rsidRPr="005F7549">
        <w:rPr>
          <w:rFonts w:ascii="Calibri" w:hAnsi="Calibri" w:cs="Calibri"/>
        </w:rPr>
        <w:t>Zoom Meeting</w:t>
      </w:r>
    </w:p>
    <w:p w14:paraId="07A67BA5" w14:textId="77777777" w:rsidR="000109B8" w:rsidRPr="005F7549" w:rsidRDefault="000109B8" w:rsidP="000109B8">
      <w:pPr>
        <w:jc w:val="center"/>
        <w:rPr>
          <w:rFonts w:ascii="Calibri" w:hAnsi="Calibri" w:cs="Calibri"/>
          <w:color w:val="0000FF" w:themeColor="hyperlink"/>
          <w:sz w:val="16"/>
          <w:szCs w:val="18"/>
          <w:u w:val="single"/>
        </w:rPr>
      </w:pPr>
    </w:p>
    <w:tbl>
      <w:tblPr>
        <w:tblStyle w:val="TableGrid"/>
        <w:tblW w:w="9880" w:type="dxa"/>
        <w:tblLook w:val="04A0" w:firstRow="1" w:lastRow="0" w:firstColumn="1" w:lastColumn="0" w:noHBand="0" w:noVBand="1"/>
      </w:tblPr>
      <w:tblGrid>
        <w:gridCol w:w="5125"/>
        <w:gridCol w:w="4755"/>
      </w:tblGrid>
      <w:tr w:rsidR="00902DC1" w:rsidRPr="005F7549" w14:paraId="062B4BC3" w14:textId="77777777" w:rsidTr="003B7F28">
        <w:trPr>
          <w:trHeight w:val="609"/>
        </w:trPr>
        <w:tc>
          <w:tcPr>
            <w:tcW w:w="5125" w:type="dxa"/>
            <w:tcBorders>
              <w:bottom w:val="single" w:sz="4" w:space="0" w:color="auto"/>
            </w:tcBorders>
            <w:shd w:val="clear" w:color="auto" w:fill="F2F2F2" w:themeFill="background1" w:themeFillShade="F2"/>
            <w:vAlign w:val="center"/>
            <w:hideMark/>
          </w:tcPr>
          <w:p w14:paraId="0641FCF8" w14:textId="2C1B251F" w:rsidR="00693C78" w:rsidRPr="005F7549" w:rsidRDefault="00DE39D9" w:rsidP="001C3A91">
            <w:pPr>
              <w:spacing w:line="276" w:lineRule="auto"/>
              <w:jc w:val="center"/>
              <w:rPr>
                <w:rFonts w:ascii="Calibri" w:eastAsia="Times New Roman" w:hAnsi="Calibri" w:cs="Calibri"/>
                <w:b/>
                <w:bCs/>
                <w:color w:val="000000"/>
                <w:sz w:val="22"/>
                <w:szCs w:val="22"/>
              </w:rPr>
            </w:pPr>
            <w:r w:rsidRPr="005F7549">
              <w:rPr>
                <w:rFonts w:ascii="Calibri" w:eastAsia="Times New Roman" w:hAnsi="Calibri" w:cs="Calibri"/>
                <w:b/>
                <w:bCs/>
                <w:color w:val="000000"/>
                <w:sz w:val="22"/>
                <w:szCs w:val="22"/>
              </w:rPr>
              <w:t>COMMITTEE MEMBERS PRESENT</w:t>
            </w:r>
          </w:p>
        </w:tc>
        <w:tc>
          <w:tcPr>
            <w:tcW w:w="4755" w:type="dxa"/>
            <w:tcBorders>
              <w:bottom w:val="single" w:sz="4" w:space="0" w:color="auto"/>
            </w:tcBorders>
            <w:shd w:val="clear" w:color="auto" w:fill="F2F2F2" w:themeFill="background1" w:themeFillShade="F2"/>
            <w:vAlign w:val="center"/>
            <w:hideMark/>
          </w:tcPr>
          <w:p w14:paraId="2C925DF5" w14:textId="6A3A3EB9" w:rsidR="00693C78" w:rsidRPr="005F7549" w:rsidRDefault="00DE39D9" w:rsidP="001C3A91">
            <w:pPr>
              <w:spacing w:line="276" w:lineRule="auto"/>
              <w:jc w:val="center"/>
              <w:rPr>
                <w:rFonts w:ascii="Calibri" w:eastAsia="Times New Roman" w:hAnsi="Calibri" w:cs="Calibri"/>
                <w:b/>
                <w:bCs/>
                <w:color w:val="000000"/>
                <w:sz w:val="22"/>
                <w:szCs w:val="22"/>
              </w:rPr>
            </w:pPr>
            <w:r w:rsidRPr="005F7549">
              <w:rPr>
                <w:rFonts w:ascii="Calibri" w:eastAsia="Times New Roman" w:hAnsi="Calibri" w:cs="Calibri"/>
                <w:b/>
                <w:bCs/>
                <w:sz w:val="22"/>
                <w:szCs w:val="22"/>
              </w:rPr>
              <w:t>COMMITTEE MEMBERS ABSENT</w:t>
            </w:r>
          </w:p>
        </w:tc>
      </w:tr>
      <w:tr w:rsidR="003E7BD4" w:rsidRPr="005F7549" w14:paraId="1433D6B4" w14:textId="77777777" w:rsidTr="00E972E9">
        <w:trPr>
          <w:trHeight w:val="281"/>
        </w:trPr>
        <w:tc>
          <w:tcPr>
            <w:tcW w:w="5125" w:type="dxa"/>
            <w:tcBorders>
              <w:top w:val="single" w:sz="4" w:space="0" w:color="auto"/>
              <w:left w:val="single" w:sz="4" w:space="0" w:color="auto"/>
              <w:bottom w:val="single" w:sz="4" w:space="0" w:color="auto"/>
              <w:right w:val="single" w:sz="4" w:space="0" w:color="auto"/>
            </w:tcBorders>
          </w:tcPr>
          <w:p w14:paraId="46061D74" w14:textId="3497E163" w:rsidR="003E7BD4" w:rsidRPr="005F7549" w:rsidRDefault="00EA0F0E" w:rsidP="00E972E9">
            <w:pPr>
              <w:spacing w:line="276" w:lineRule="auto"/>
              <w:rPr>
                <w:rFonts w:ascii="Calibri" w:eastAsia="Times New Roman" w:hAnsi="Calibri" w:cs="Calibri"/>
                <w:color w:val="000000"/>
                <w:sz w:val="22"/>
                <w:szCs w:val="22"/>
              </w:rPr>
            </w:pPr>
            <w:r w:rsidRPr="0021398B">
              <w:rPr>
                <w:rFonts w:ascii="Calibri" w:eastAsia="Times New Roman" w:hAnsi="Calibri" w:cs="Calibri"/>
                <w:color w:val="000000"/>
                <w:sz w:val="22"/>
                <w:szCs w:val="22"/>
              </w:rPr>
              <w:t>Pete Quinones</w:t>
            </w:r>
            <w:r w:rsidR="000B10AB" w:rsidRPr="005F7549">
              <w:rPr>
                <w:rFonts w:ascii="Calibri" w:eastAsia="Times New Roman" w:hAnsi="Calibri" w:cs="Calibri"/>
                <w:color w:val="000000"/>
                <w:sz w:val="22"/>
                <w:szCs w:val="22"/>
              </w:rPr>
              <w:t>,</w:t>
            </w:r>
            <w:r w:rsidR="005F7549">
              <w:rPr>
                <w:rFonts w:ascii="Calibri" w:eastAsia="Times New Roman" w:hAnsi="Calibri" w:cs="Calibri"/>
                <w:color w:val="000000"/>
                <w:sz w:val="22"/>
                <w:szCs w:val="22"/>
              </w:rPr>
              <w:t xml:space="preserve"> </w:t>
            </w:r>
            <w:proofErr w:type="gramStart"/>
            <w:r w:rsidR="005F7549">
              <w:rPr>
                <w:rFonts w:ascii="Calibri" w:eastAsia="Times New Roman" w:hAnsi="Calibri" w:cs="Calibri"/>
                <w:color w:val="000000"/>
                <w:sz w:val="22"/>
                <w:szCs w:val="22"/>
              </w:rPr>
              <w:t xml:space="preserve">Chair, </w:t>
            </w:r>
            <w:r w:rsidR="000B10AB" w:rsidRPr="005F7549">
              <w:rPr>
                <w:rFonts w:ascii="Calibri" w:eastAsia="Times New Roman" w:hAnsi="Calibri" w:cs="Calibri"/>
                <w:color w:val="000000"/>
                <w:sz w:val="22"/>
                <w:szCs w:val="22"/>
              </w:rPr>
              <w:t xml:space="preserve"> GTC</w:t>
            </w:r>
            <w:proofErr w:type="gramEnd"/>
            <w:r w:rsidR="000B10AB" w:rsidRPr="005F7549">
              <w:rPr>
                <w:rFonts w:ascii="Calibri" w:eastAsia="Times New Roman" w:hAnsi="Calibri" w:cs="Calibri"/>
                <w:color w:val="000000"/>
                <w:sz w:val="22"/>
                <w:szCs w:val="22"/>
              </w:rPr>
              <w:t xml:space="preserve"> Secretary/Treasurer</w:t>
            </w:r>
          </w:p>
        </w:tc>
        <w:tc>
          <w:tcPr>
            <w:tcW w:w="4755" w:type="dxa"/>
            <w:tcBorders>
              <w:top w:val="single" w:sz="4" w:space="0" w:color="auto"/>
              <w:left w:val="single" w:sz="4" w:space="0" w:color="auto"/>
              <w:bottom w:val="single" w:sz="4" w:space="0" w:color="auto"/>
              <w:right w:val="single" w:sz="4" w:space="0" w:color="auto"/>
            </w:tcBorders>
          </w:tcPr>
          <w:p w14:paraId="73A4CC05" w14:textId="1F5AD4E5" w:rsidR="003E7BD4" w:rsidRPr="005F7549" w:rsidRDefault="003E7BD4" w:rsidP="003E7BD4">
            <w:pPr>
              <w:spacing w:line="276" w:lineRule="auto"/>
              <w:rPr>
                <w:rFonts w:ascii="Calibri" w:eastAsia="Times New Roman" w:hAnsi="Calibri" w:cs="Calibri"/>
                <w:color w:val="000000"/>
                <w:sz w:val="22"/>
                <w:szCs w:val="22"/>
              </w:rPr>
            </w:pPr>
          </w:p>
        </w:tc>
      </w:tr>
      <w:tr w:rsidR="00827AE4" w:rsidRPr="005F7549" w14:paraId="07BDE5D6" w14:textId="77777777" w:rsidTr="00E972E9">
        <w:trPr>
          <w:trHeight w:val="281"/>
        </w:trPr>
        <w:tc>
          <w:tcPr>
            <w:tcW w:w="5125" w:type="dxa"/>
            <w:tcBorders>
              <w:top w:val="single" w:sz="4" w:space="0" w:color="auto"/>
              <w:left w:val="single" w:sz="4" w:space="0" w:color="auto"/>
              <w:bottom w:val="single" w:sz="4" w:space="0" w:color="auto"/>
              <w:right w:val="single" w:sz="4" w:space="0" w:color="auto"/>
            </w:tcBorders>
          </w:tcPr>
          <w:p w14:paraId="0ED8BC0C" w14:textId="34AF446A" w:rsidR="00827AE4" w:rsidRPr="0021398B" w:rsidRDefault="00827AE4" w:rsidP="00827AE4">
            <w:pPr>
              <w:spacing w:line="276" w:lineRule="auto"/>
              <w:rPr>
                <w:rFonts w:ascii="Calibri" w:eastAsia="Times New Roman" w:hAnsi="Calibri" w:cs="Calibri"/>
                <w:color w:val="000000"/>
                <w:sz w:val="22"/>
                <w:szCs w:val="22"/>
              </w:rPr>
            </w:pPr>
            <w:r w:rsidRPr="00EA0F0E">
              <w:rPr>
                <w:rFonts w:ascii="Calibri" w:eastAsia="Times New Roman" w:hAnsi="Calibri" w:cs="Calibri"/>
                <w:color w:val="000000"/>
                <w:sz w:val="22"/>
                <w:szCs w:val="22"/>
              </w:rPr>
              <w:t>Dr. Regina Medeiros, GTC Vice-Chair</w:t>
            </w:r>
          </w:p>
        </w:tc>
        <w:tc>
          <w:tcPr>
            <w:tcW w:w="4755" w:type="dxa"/>
            <w:tcBorders>
              <w:top w:val="single" w:sz="4" w:space="0" w:color="auto"/>
              <w:left w:val="single" w:sz="4" w:space="0" w:color="auto"/>
              <w:bottom w:val="single" w:sz="4" w:space="0" w:color="auto"/>
              <w:right w:val="single" w:sz="4" w:space="0" w:color="auto"/>
            </w:tcBorders>
          </w:tcPr>
          <w:p w14:paraId="2BB2DC65" w14:textId="194B83B2" w:rsidR="00827AE4" w:rsidRPr="005F7549" w:rsidRDefault="00827AE4" w:rsidP="00827AE4">
            <w:pPr>
              <w:spacing w:line="276" w:lineRule="auto"/>
              <w:rPr>
                <w:rFonts w:ascii="Calibri" w:eastAsia="Times New Roman" w:hAnsi="Calibri" w:cs="Calibri"/>
                <w:color w:val="000000"/>
              </w:rPr>
            </w:pPr>
          </w:p>
        </w:tc>
      </w:tr>
      <w:tr w:rsidR="00827AE4" w:rsidRPr="005F7549" w14:paraId="2BC6BF47" w14:textId="77777777" w:rsidTr="00E972E9">
        <w:trPr>
          <w:trHeight w:val="281"/>
        </w:trPr>
        <w:tc>
          <w:tcPr>
            <w:tcW w:w="5125" w:type="dxa"/>
            <w:tcBorders>
              <w:top w:val="single" w:sz="4" w:space="0" w:color="auto"/>
              <w:left w:val="single" w:sz="4" w:space="0" w:color="auto"/>
              <w:bottom w:val="single" w:sz="4" w:space="0" w:color="auto"/>
              <w:right w:val="single" w:sz="4" w:space="0" w:color="auto"/>
            </w:tcBorders>
          </w:tcPr>
          <w:p w14:paraId="79754D55" w14:textId="42E076B7" w:rsidR="00827AE4" w:rsidRPr="0021398B" w:rsidRDefault="00827AE4" w:rsidP="00827AE4">
            <w:pPr>
              <w:spacing w:line="276" w:lineRule="auto"/>
              <w:rPr>
                <w:rFonts w:ascii="Calibri" w:eastAsia="Times New Roman" w:hAnsi="Calibri" w:cs="Calibri"/>
                <w:color w:val="000000"/>
              </w:rPr>
            </w:pPr>
            <w:r w:rsidRPr="005F7549">
              <w:rPr>
                <w:rFonts w:ascii="Calibri" w:hAnsi="Calibri" w:cs="Calibri"/>
                <w:sz w:val="22"/>
                <w:szCs w:val="22"/>
              </w:rPr>
              <w:t>Dr. James Dunne</w:t>
            </w:r>
            <w:r>
              <w:rPr>
                <w:rFonts w:ascii="Calibri" w:hAnsi="Calibri" w:cs="Calibri"/>
                <w:sz w:val="22"/>
                <w:szCs w:val="22"/>
              </w:rPr>
              <w:t>, GTC Member</w:t>
            </w:r>
          </w:p>
        </w:tc>
        <w:tc>
          <w:tcPr>
            <w:tcW w:w="4755" w:type="dxa"/>
            <w:tcBorders>
              <w:top w:val="single" w:sz="4" w:space="0" w:color="auto"/>
              <w:left w:val="single" w:sz="4" w:space="0" w:color="auto"/>
              <w:bottom w:val="single" w:sz="4" w:space="0" w:color="auto"/>
              <w:right w:val="single" w:sz="4" w:space="0" w:color="auto"/>
            </w:tcBorders>
          </w:tcPr>
          <w:p w14:paraId="24249DCE" w14:textId="77777777" w:rsidR="00827AE4" w:rsidRPr="005F7549" w:rsidRDefault="00827AE4" w:rsidP="00827AE4">
            <w:pPr>
              <w:spacing w:line="276" w:lineRule="auto"/>
              <w:rPr>
                <w:rFonts w:ascii="Calibri" w:hAnsi="Calibri" w:cs="Calibri"/>
              </w:rPr>
            </w:pPr>
          </w:p>
        </w:tc>
      </w:tr>
      <w:tr w:rsidR="000D16B7" w:rsidRPr="005F7549" w14:paraId="5B4CC2EE" w14:textId="77777777" w:rsidTr="00E972E9">
        <w:trPr>
          <w:trHeight w:val="281"/>
        </w:trPr>
        <w:tc>
          <w:tcPr>
            <w:tcW w:w="5125" w:type="dxa"/>
            <w:tcBorders>
              <w:top w:val="single" w:sz="4" w:space="0" w:color="auto"/>
              <w:left w:val="single" w:sz="4" w:space="0" w:color="auto"/>
              <w:bottom w:val="single" w:sz="4" w:space="0" w:color="auto"/>
              <w:right w:val="single" w:sz="4" w:space="0" w:color="auto"/>
            </w:tcBorders>
          </w:tcPr>
          <w:p w14:paraId="26BB8940" w14:textId="7AA617F3" w:rsidR="000D16B7" w:rsidRPr="005F7549" w:rsidRDefault="000D16B7" w:rsidP="00827AE4">
            <w:pPr>
              <w:spacing w:line="276" w:lineRule="auto"/>
              <w:rPr>
                <w:rFonts w:ascii="Calibri" w:hAnsi="Calibri" w:cs="Calibri"/>
              </w:rPr>
            </w:pPr>
            <w:r w:rsidRPr="0021398B">
              <w:rPr>
                <w:rFonts w:ascii="Calibri" w:eastAsia="Times New Roman" w:hAnsi="Calibri" w:cs="Calibri"/>
                <w:color w:val="000000"/>
                <w:sz w:val="22"/>
                <w:szCs w:val="22"/>
              </w:rPr>
              <w:t>Dr. Dennis Ashley, GTC Chair</w:t>
            </w:r>
          </w:p>
        </w:tc>
        <w:tc>
          <w:tcPr>
            <w:tcW w:w="4755" w:type="dxa"/>
            <w:tcBorders>
              <w:top w:val="single" w:sz="4" w:space="0" w:color="auto"/>
              <w:left w:val="single" w:sz="4" w:space="0" w:color="auto"/>
              <w:bottom w:val="single" w:sz="4" w:space="0" w:color="auto"/>
              <w:right w:val="single" w:sz="4" w:space="0" w:color="auto"/>
            </w:tcBorders>
          </w:tcPr>
          <w:p w14:paraId="038D3592" w14:textId="77777777" w:rsidR="000D16B7" w:rsidRPr="005F7549" w:rsidRDefault="000D16B7" w:rsidP="00827AE4">
            <w:pPr>
              <w:spacing w:line="276" w:lineRule="auto"/>
              <w:rPr>
                <w:rFonts w:ascii="Calibri" w:hAnsi="Calibri" w:cs="Calibri"/>
              </w:rPr>
            </w:pPr>
          </w:p>
        </w:tc>
      </w:tr>
      <w:tr w:rsidR="00827AE4" w:rsidRPr="005F7549" w14:paraId="2A336A86" w14:textId="77777777" w:rsidTr="00E972E9">
        <w:trPr>
          <w:trHeight w:val="281"/>
        </w:trPr>
        <w:tc>
          <w:tcPr>
            <w:tcW w:w="5125" w:type="dxa"/>
            <w:tcBorders>
              <w:top w:val="single" w:sz="4" w:space="0" w:color="auto"/>
              <w:left w:val="single" w:sz="4" w:space="0" w:color="auto"/>
              <w:bottom w:val="single" w:sz="4" w:space="0" w:color="auto"/>
              <w:right w:val="single" w:sz="4" w:space="0" w:color="auto"/>
            </w:tcBorders>
          </w:tcPr>
          <w:p w14:paraId="1CEC1F61" w14:textId="38372D03" w:rsidR="00827AE4" w:rsidRDefault="00827AE4" w:rsidP="00827AE4">
            <w:pPr>
              <w:spacing w:line="276" w:lineRule="auto"/>
              <w:rPr>
                <w:rFonts w:ascii="Calibri" w:eastAsia="Times New Roman" w:hAnsi="Calibri" w:cs="Calibri"/>
                <w:color w:val="000000"/>
              </w:rPr>
            </w:pPr>
            <w:r w:rsidRPr="0021398B">
              <w:rPr>
                <w:rFonts w:ascii="Calibri" w:eastAsia="Times New Roman" w:hAnsi="Calibri" w:cs="Calibri"/>
                <w:color w:val="000000"/>
                <w:sz w:val="22"/>
                <w:szCs w:val="22"/>
              </w:rPr>
              <w:t>Courtney Terwilliger, GTC Member</w:t>
            </w:r>
          </w:p>
        </w:tc>
        <w:tc>
          <w:tcPr>
            <w:tcW w:w="4755" w:type="dxa"/>
            <w:tcBorders>
              <w:top w:val="single" w:sz="4" w:space="0" w:color="auto"/>
              <w:left w:val="single" w:sz="4" w:space="0" w:color="auto"/>
              <w:bottom w:val="single" w:sz="4" w:space="0" w:color="auto"/>
              <w:right w:val="single" w:sz="4" w:space="0" w:color="auto"/>
            </w:tcBorders>
          </w:tcPr>
          <w:p w14:paraId="297C8CD4" w14:textId="77777777" w:rsidR="00827AE4" w:rsidRPr="005F7549" w:rsidRDefault="00827AE4" w:rsidP="00827AE4">
            <w:pPr>
              <w:spacing w:line="276" w:lineRule="auto"/>
              <w:rPr>
                <w:rFonts w:ascii="Calibri" w:hAnsi="Calibri" w:cs="Calibri"/>
              </w:rPr>
            </w:pPr>
          </w:p>
        </w:tc>
      </w:tr>
      <w:tr w:rsidR="00827AE4" w:rsidRPr="005F7549" w14:paraId="4B76DE74" w14:textId="77777777" w:rsidTr="00E972E9">
        <w:trPr>
          <w:trHeight w:val="227"/>
        </w:trPr>
        <w:tc>
          <w:tcPr>
            <w:tcW w:w="5125" w:type="dxa"/>
            <w:tcBorders>
              <w:top w:val="single" w:sz="4" w:space="0" w:color="auto"/>
              <w:left w:val="single" w:sz="4" w:space="0" w:color="auto"/>
              <w:bottom w:val="single" w:sz="4" w:space="0" w:color="auto"/>
              <w:right w:val="single" w:sz="4" w:space="0" w:color="auto"/>
            </w:tcBorders>
          </w:tcPr>
          <w:p w14:paraId="1F3BB33B" w14:textId="37C6A076" w:rsidR="00827AE4" w:rsidRPr="0021398B" w:rsidRDefault="00827AE4" w:rsidP="00827AE4">
            <w:pPr>
              <w:spacing w:line="276" w:lineRule="auto"/>
              <w:rPr>
                <w:rFonts w:ascii="Calibri" w:eastAsia="Times New Roman" w:hAnsi="Calibri" w:cs="Calibri"/>
                <w:color w:val="000000"/>
                <w:sz w:val="22"/>
                <w:szCs w:val="22"/>
              </w:rPr>
            </w:pPr>
            <w:r w:rsidRPr="0021398B">
              <w:rPr>
                <w:rFonts w:ascii="Calibri" w:eastAsia="Times New Roman" w:hAnsi="Calibri" w:cs="Calibri"/>
                <w:color w:val="000000"/>
                <w:sz w:val="22"/>
                <w:szCs w:val="22"/>
              </w:rPr>
              <w:t xml:space="preserve">Jesse Gibson, Northeast Georgia Medical Center </w:t>
            </w:r>
          </w:p>
        </w:tc>
        <w:tc>
          <w:tcPr>
            <w:tcW w:w="4755" w:type="dxa"/>
            <w:tcBorders>
              <w:top w:val="single" w:sz="4" w:space="0" w:color="auto"/>
              <w:left w:val="single" w:sz="4" w:space="0" w:color="auto"/>
              <w:bottom w:val="single" w:sz="4" w:space="0" w:color="auto"/>
              <w:right w:val="single" w:sz="4" w:space="0" w:color="auto"/>
            </w:tcBorders>
          </w:tcPr>
          <w:p w14:paraId="50579834" w14:textId="77777777" w:rsidR="00827AE4" w:rsidRPr="005F7549" w:rsidRDefault="00827AE4" w:rsidP="00827AE4">
            <w:pPr>
              <w:spacing w:line="276" w:lineRule="auto"/>
              <w:rPr>
                <w:rFonts w:ascii="Calibri" w:eastAsia="Times New Roman" w:hAnsi="Calibri" w:cs="Calibri"/>
                <w:color w:val="000000"/>
              </w:rPr>
            </w:pPr>
          </w:p>
        </w:tc>
      </w:tr>
    </w:tbl>
    <w:p w14:paraId="7E189A49" w14:textId="77777777" w:rsidR="00693C78" w:rsidRPr="005F7549" w:rsidRDefault="00693C78" w:rsidP="00F06D7C">
      <w:pPr>
        <w:rPr>
          <w:rFonts w:ascii="Calibri" w:hAnsi="Calibri" w:cs="Calibri"/>
          <w:sz w:val="32"/>
          <w:szCs w:val="32"/>
        </w:rPr>
      </w:pPr>
    </w:p>
    <w:tbl>
      <w:tblPr>
        <w:tblStyle w:val="TableGrid"/>
        <w:tblW w:w="9947" w:type="dxa"/>
        <w:tblInd w:w="-5" w:type="dxa"/>
        <w:tblLook w:val="04A0" w:firstRow="1" w:lastRow="0" w:firstColumn="1" w:lastColumn="0" w:noHBand="0" w:noVBand="1"/>
      </w:tblPr>
      <w:tblGrid>
        <w:gridCol w:w="5130"/>
        <w:gridCol w:w="4817"/>
      </w:tblGrid>
      <w:tr w:rsidR="00902DC1" w:rsidRPr="005F7549" w14:paraId="3BD36917" w14:textId="77777777" w:rsidTr="00E941ED">
        <w:trPr>
          <w:trHeight w:val="299"/>
        </w:trPr>
        <w:tc>
          <w:tcPr>
            <w:tcW w:w="5130" w:type="dxa"/>
            <w:shd w:val="clear" w:color="auto" w:fill="F2F2F2" w:themeFill="background1" w:themeFillShade="F2"/>
            <w:vAlign w:val="center"/>
            <w:hideMark/>
          </w:tcPr>
          <w:p w14:paraId="10E3DD2E" w14:textId="1713C06E" w:rsidR="00693C78" w:rsidRPr="005F7549" w:rsidRDefault="00DE39D9" w:rsidP="00693C78">
            <w:pPr>
              <w:spacing w:line="276" w:lineRule="auto"/>
              <w:jc w:val="center"/>
              <w:rPr>
                <w:rFonts w:ascii="Calibri" w:eastAsia="Times New Roman" w:hAnsi="Calibri" w:cs="Calibri"/>
                <w:b/>
                <w:bCs/>
                <w:color w:val="000000"/>
                <w:sz w:val="22"/>
                <w:szCs w:val="22"/>
              </w:rPr>
            </w:pPr>
            <w:r w:rsidRPr="005F7549">
              <w:rPr>
                <w:rFonts w:ascii="Calibri" w:eastAsia="Times New Roman" w:hAnsi="Calibri" w:cs="Calibri"/>
                <w:b/>
                <w:bCs/>
                <w:color w:val="000000"/>
                <w:sz w:val="22"/>
                <w:szCs w:val="22"/>
              </w:rPr>
              <w:t>OTHERS PRESENT</w:t>
            </w:r>
          </w:p>
        </w:tc>
        <w:tc>
          <w:tcPr>
            <w:tcW w:w="4817" w:type="dxa"/>
            <w:shd w:val="clear" w:color="auto" w:fill="F2F2F2" w:themeFill="background1" w:themeFillShade="F2"/>
            <w:vAlign w:val="center"/>
            <w:hideMark/>
          </w:tcPr>
          <w:p w14:paraId="10A8EE87" w14:textId="00B302FA" w:rsidR="00693C78" w:rsidRPr="005F7549" w:rsidRDefault="00DE7AB5" w:rsidP="00693C78">
            <w:pPr>
              <w:spacing w:line="276" w:lineRule="auto"/>
              <w:jc w:val="center"/>
              <w:rPr>
                <w:rFonts w:ascii="Calibri" w:eastAsia="Times New Roman" w:hAnsi="Calibri" w:cs="Calibri"/>
                <w:b/>
                <w:bCs/>
                <w:sz w:val="22"/>
                <w:szCs w:val="22"/>
              </w:rPr>
            </w:pPr>
            <w:r w:rsidRPr="005F7549">
              <w:rPr>
                <w:rFonts w:ascii="Calibri" w:eastAsia="Times New Roman" w:hAnsi="Calibri" w:cs="Calibri"/>
                <w:b/>
                <w:bCs/>
                <w:sz w:val="22"/>
                <w:szCs w:val="22"/>
              </w:rPr>
              <w:t>REPRESENTING</w:t>
            </w:r>
          </w:p>
        </w:tc>
      </w:tr>
      <w:tr w:rsidR="006750B1" w:rsidRPr="005F7549" w14:paraId="6C7792E1" w14:textId="77777777" w:rsidTr="00E941ED">
        <w:trPr>
          <w:trHeight w:val="294"/>
        </w:trPr>
        <w:tc>
          <w:tcPr>
            <w:tcW w:w="5130" w:type="dxa"/>
            <w:vAlign w:val="center"/>
          </w:tcPr>
          <w:p w14:paraId="609DE49E" w14:textId="421515EB" w:rsidR="006750B1" w:rsidRPr="005F7549" w:rsidRDefault="006750B1" w:rsidP="00693C78">
            <w:pPr>
              <w:spacing w:line="276" w:lineRule="auto"/>
              <w:rPr>
                <w:rFonts w:ascii="Calibri" w:eastAsia="Times New Roman" w:hAnsi="Calibri" w:cs="Calibri"/>
                <w:color w:val="000000"/>
              </w:rPr>
            </w:pPr>
            <w:r w:rsidRPr="003B7F28">
              <w:rPr>
                <w:rFonts w:ascii="Calibri" w:eastAsia="Times New Roman" w:hAnsi="Calibri" w:cs="Calibri"/>
                <w:color w:val="000000"/>
                <w:sz w:val="22"/>
                <w:szCs w:val="22"/>
              </w:rPr>
              <w:t>Elizabeth Atkins</w:t>
            </w:r>
          </w:p>
        </w:tc>
        <w:tc>
          <w:tcPr>
            <w:tcW w:w="4817" w:type="dxa"/>
            <w:vAlign w:val="center"/>
          </w:tcPr>
          <w:p w14:paraId="245859BE" w14:textId="1DB00D2F" w:rsidR="006750B1" w:rsidRPr="005F7549" w:rsidRDefault="005835D0" w:rsidP="00693C78">
            <w:pPr>
              <w:spacing w:line="276" w:lineRule="auto"/>
              <w:rPr>
                <w:rFonts w:ascii="Calibri" w:eastAsia="Times New Roman" w:hAnsi="Calibri" w:cs="Calibri"/>
                <w:color w:val="000000"/>
              </w:rPr>
            </w:pPr>
            <w:r>
              <w:rPr>
                <w:rFonts w:ascii="Calibri" w:eastAsia="Times New Roman" w:hAnsi="Calibri" w:cs="Calibri"/>
                <w:color w:val="000000"/>
                <w:sz w:val="22"/>
                <w:szCs w:val="22"/>
              </w:rPr>
              <w:t>GTC</w:t>
            </w:r>
            <w:r w:rsidR="006750B1" w:rsidRPr="005F7549">
              <w:rPr>
                <w:rFonts w:ascii="Calibri" w:eastAsia="Times New Roman" w:hAnsi="Calibri" w:cs="Calibri"/>
                <w:color w:val="000000"/>
                <w:sz w:val="22"/>
                <w:szCs w:val="22"/>
              </w:rPr>
              <w:t xml:space="preserve">, </w:t>
            </w:r>
            <w:r w:rsidR="006750B1">
              <w:rPr>
                <w:rFonts w:ascii="Calibri" w:eastAsia="Times New Roman" w:hAnsi="Calibri" w:cs="Calibri"/>
                <w:color w:val="000000"/>
                <w:sz w:val="22"/>
                <w:szCs w:val="22"/>
              </w:rPr>
              <w:t>Executive Director</w:t>
            </w:r>
          </w:p>
        </w:tc>
      </w:tr>
      <w:tr w:rsidR="00902DC1" w:rsidRPr="005F7549" w14:paraId="4E2EB2A8" w14:textId="77777777" w:rsidTr="00E941ED">
        <w:trPr>
          <w:trHeight w:val="294"/>
        </w:trPr>
        <w:tc>
          <w:tcPr>
            <w:tcW w:w="5130" w:type="dxa"/>
            <w:vAlign w:val="center"/>
          </w:tcPr>
          <w:p w14:paraId="64CE33C9" w14:textId="6048E274" w:rsidR="00693C78" w:rsidRPr="005F7549" w:rsidRDefault="00DE39D9" w:rsidP="00693C78">
            <w:pPr>
              <w:spacing w:line="276" w:lineRule="auto"/>
              <w:rPr>
                <w:rFonts w:ascii="Calibri" w:eastAsia="Times New Roman" w:hAnsi="Calibri" w:cs="Calibri"/>
                <w:color w:val="000000"/>
                <w:sz w:val="22"/>
                <w:szCs w:val="22"/>
              </w:rPr>
            </w:pPr>
            <w:r w:rsidRPr="005F7549">
              <w:rPr>
                <w:rFonts w:ascii="Calibri" w:eastAsia="Times New Roman" w:hAnsi="Calibri" w:cs="Calibri"/>
                <w:color w:val="000000"/>
                <w:sz w:val="22"/>
                <w:szCs w:val="22"/>
              </w:rPr>
              <w:t xml:space="preserve">Katie </w:t>
            </w:r>
            <w:r w:rsidR="00AB6116">
              <w:rPr>
                <w:rFonts w:ascii="Calibri" w:eastAsia="Times New Roman" w:hAnsi="Calibri" w:cs="Calibri"/>
                <w:color w:val="000000"/>
                <w:sz w:val="22"/>
                <w:szCs w:val="22"/>
              </w:rPr>
              <w:t>Vaughan</w:t>
            </w:r>
          </w:p>
        </w:tc>
        <w:tc>
          <w:tcPr>
            <w:tcW w:w="4817" w:type="dxa"/>
            <w:vAlign w:val="center"/>
          </w:tcPr>
          <w:p w14:paraId="55A5A16D" w14:textId="66090B20" w:rsidR="00693C78" w:rsidRPr="005F7549" w:rsidRDefault="005835D0" w:rsidP="00693C78">
            <w:pPr>
              <w:spacing w:line="276" w:lineRule="auto"/>
              <w:rPr>
                <w:rFonts w:ascii="Calibri" w:eastAsia="Times New Roman" w:hAnsi="Calibri" w:cs="Calibri"/>
                <w:color w:val="000000"/>
                <w:sz w:val="22"/>
                <w:szCs w:val="22"/>
              </w:rPr>
            </w:pPr>
            <w:r>
              <w:rPr>
                <w:rFonts w:ascii="Calibri" w:eastAsia="Times New Roman" w:hAnsi="Calibri" w:cs="Calibri"/>
                <w:color w:val="000000"/>
                <w:sz w:val="22"/>
                <w:szCs w:val="22"/>
              </w:rPr>
              <w:t>GTC</w:t>
            </w:r>
            <w:r w:rsidR="00DE39D9" w:rsidRPr="005F7549">
              <w:rPr>
                <w:rFonts w:ascii="Calibri" w:eastAsia="Times New Roman" w:hAnsi="Calibri" w:cs="Calibri"/>
                <w:color w:val="000000"/>
                <w:sz w:val="22"/>
                <w:szCs w:val="22"/>
              </w:rPr>
              <w:t xml:space="preserve">, </w:t>
            </w:r>
            <w:r w:rsidR="00265DDA">
              <w:rPr>
                <w:rFonts w:ascii="Calibri" w:eastAsia="Times New Roman" w:hAnsi="Calibri" w:cs="Calibri"/>
                <w:color w:val="000000"/>
                <w:sz w:val="22"/>
                <w:szCs w:val="22"/>
              </w:rPr>
              <w:t>Finance Operations</w:t>
            </w:r>
            <w:r>
              <w:rPr>
                <w:rFonts w:ascii="Calibri" w:eastAsia="Times New Roman" w:hAnsi="Calibri" w:cs="Calibri"/>
                <w:color w:val="000000"/>
                <w:sz w:val="22"/>
                <w:szCs w:val="22"/>
              </w:rPr>
              <w:t xml:space="preserve"> Officer</w:t>
            </w:r>
          </w:p>
        </w:tc>
      </w:tr>
      <w:tr w:rsidR="00241BE3" w:rsidRPr="005F7549" w14:paraId="2F8D7CE5" w14:textId="77777777" w:rsidTr="00E941ED">
        <w:trPr>
          <w:trHeight w:val="294"/>
        </w:trPr>
        <w:tc>
          <w:tcPr>
            <w:tcW w:w="5130" w:type="dxa"/>
            <w:vAlign w:val="center"/>
          </w:tcPr>
          <w:p w14:paraId="492148CE" w14:textId="54F4FD0F" w:rsidR="00241BE3" w:rsidRPr="005F7549" w:rsidRDefault="00241BE3" w:rsidP="00693C78">
            <w:pPr>
              <w:spacing w:line="276" w:lineRule="auto"/>
              <w:rPr>
                <w:rFonts w:ascii="Calibri" w:eastAsia="Times New Roman" w:hAnsi="Calibri" w:cs="Calibri"/>
                <w:color w:val="000000"/>
                <w:sz w:val="22"/>
                <w:szCs w:val="22"/>
              </w:rPr>
            </w:pPr>
            <w:r w:rsidRPr="005F7549">
              <w:rPr>
                <w:rFonts w:ascii="Calibri" w:eastAsia="Times New Roman" w:hAnsi="Calibri" w:cs="Calibri"/>
                <w:color w:val="000000"/>
                <w:sz w:val="22"/>
                <w:szCs w:val="22"/>
              </w:rPr>
              <w:t>Gabriela Saye</w:t>
            </w:r>
          </w:p>
        </w:tc>
        <w:tc>
          <w:tcPr>
            <w:tcW w:w="4817" w:type="dxa"/>
            <w:vAlign w:val="center"/>
          </w:tcPr>
          <w:p w14:paraId="1CF2F429" w14:textId="318690F4" w:rsidR="00241BE3" w:rsidRPr="005F7549" w:rsidRDefault="005835D0" w:rsidP="00693C78">
            <w:pPr>
              <w:spacing w:line="276" w:lineRule="auto"/>
              <w:rPr>
                <w:rFonts w:ascii="Calibri" w:eastAsia="Times New Roman" w:hAnsi="Calibri" w:cs="Calibri"/>
                <w:color w:val="000000"/>
                <w:sz w:val="22"/>
                <w:szCs w:val="22"/>
              </w:rPr>
            </w:pPr>
            <w:r>
              <w:rPr>
                <w:rFonts w:ascii="Calibri" w:eastAsia="Times New Roman" w:hAnsi="Calibri" w:cs="Calibri"/>
                <w:color w:val="000000"/>
                <w:sz w:val="22"/>
                <w:szCs w:val="22"/>
              </w:rPr>
              <w:t>GTC</w:t>
            </w:r>
            <w:r w:rsidR="00241BE3" w:rsidRPr="005F7549">
              <w:rPr>
                <w:rFonts w:ascii="Calibri" w:eastAsia="Times New Roman" w:hAnsi="Calibri" w:cs="Calibri"/>
                <w:color w:val="000000"/>
                <w:sz w:val="22"/>
                <w:szCs w:val="22"/>
              </w:rPr>
              <w:t xml:space="preserve">, </w:t>
            </w:r>
            <w:r>
              <w:rPr>
                <w:rFonts w:ascii="Calibri" w:eastAsia="Times New Roman" w:hAnsi="Calibri" w:cs="Calibri"/>
                <w:color w:val="000000"/>
                <w:sz w:val="22"/>
                <w:szCs w:val="22"/>
              </w:rPr>
              <w:t xml:space="preserve">Business Operations </w:t>
            </w:r>
            <w:proofErr w:type="spellStart"/>
            <w:r>
              <w:rPr>
                <w:rFonts w:ascii="Calibri" w:eastAsia="Times New Roman" w:hAnsi="Calibri" w:cs="Calibri"/>
                <w:color w:val="000000"/>
                <w:sz w:val="22"/>
                <w:szCs w:val="22"/>
              </w:rPr>
              <w:t>Mgr</w:t>
            </w:r>
            <w:proofErr w:type="spellEnd"/>
          </w:p>
        </w:tc>
      </w:tr>
      <w:tr w:rsidR="00EA0F0E" w:rsidRPr="005F7549" w14:paraId="2E58C91A" w14:textId="77777777" w:rsidTr="00E941ED">
        <w:trPr>
          <w:trHeight w:val="294"/>
        </w:trPr>
        <w:tc>
          <w:tcPr>
            <w:tcW w:w="5130" w:type="dxa"/>
            <w:vAlign w:val="center"/>
          </w:tcPr>
          <w:p w14:paraId="3ABF6267" w14:textId="250B5A6C" w:rsidR="00EA0F0E" w:rsidRPr="00EA0F0E" w:rsidRDefault="00DB5D90" w:rsidP="00693C78">
            <w:pPr>
              <w:spacing w:line="276" w:lineRule="auto"/>
              <w:rPr>
                <w:rFonts w:ascii="Calibri" w:eastAsia="Times New Roman" w:hAnsi="Calibri" w:cs="Calibri"/>
                <w:color w:val="000000"/>
                <w:sz w:val="22"/>
                <w:szCs w:val="22"/>
              </w:rPr>
            </w:pPr>
            <w:r>
              <w:rPr>
                <w:rFonts w:ascii="Calibri" w:eastAsia="Times New Roman" w:hAnsi="Calibri" w:cs="Calibri"/>
                <w:color w:val="000000"/>
                <w:sz w:val="22"/>
                <w:szCs w:val="22"/>
              </w:rPr>
              <w:t>Becca Hallum</w:t>
            </w:r>
          </w:p>
        </w:tc>
        <w:tc>
          <w:tcPr>
            <w:tcW w:w="4817" w:type="dxa"/>
            <w:vAlign w:val="center"/>
          </w:tcPr>
          <w:p w14:paraId="5B2ED2C5" w14:textId="28C4F0E0" w:rsidR="00EA0F0E" w:rsidRDefault="00DB5D90" w:rsidP="00693C78">
            <w:pPr>
              <w:spacing w:line="276" w:lineRule="auto"/>
              <w:rPr>
                <w:rFonts w:ascii="Calibri" w:eastAsia="Times New Roman" w:hAnsi="Calibri" w:cs="Calibri"/>
                <w:color w:val="000000"/>
              </w:rPr>
            </w:pPr>
            <w:r>
              <w:rPr>
                <w:rFonts w:ascii="Calibri" w:eastAsia="Times New Roman" w:hAnsi="Calibri" w:cs="Calibri"/>
                <w:color w:val="000000"/>
              </w:rPr>
              <w:t>Georgia Hospital Association</w:t>
            </w:r>
          </w:p>
        </w:tc>
      </w:tr>
    </w:tbl>
    <w:p w14:paraId="717096CE" w14:textId="77777777" w:rsidR="00FC7CCC" w:rsidRPr="005F7549" w:rsidRDefault="00FC7CCC" w:rsidP="00FC7CCC">
      <w:pPr>
        <w:rPr>
          <w:rFonts w:ascii="Calibri" w:hAnsi="Calibri" w:cs="Calibri"/>
          <w:color w:val="1F497D" w:themeColor="text2"/>
          <w:sz w:val="24"/>
          <w:szCs w:val="24"/>
        </w:rPr>
      </w:pPr>
    </w:p>
    <w:p w14:paraId="102968D2" w14:textId="078301CB" w:rsidR="004540C7" w:rsidRPr="00E27FE0" w:rsidRDefault="006641A9" w:rsidP="005F7549">
      <w:pPr>
        <w:jc w:val="both"/>
        <w:rPr>
          <w:rFonts w:ascii="Calibri" w:hAnsi="Calibri" w:cs="Calibri"/>
          <w:b/>
          <w:bCs/>
          <w:caps/>
          <w:spacing w:val="1"/>
          <w:w w:val="105"/>
          <w:sz w:val="24"/>
          <w:szCs w:val="24"/>
          <w:u w:val="single"/>
        </w:rPr>
      </w:pPr>
      <w:r w:rsidRPr="00E27FE0">
        <w:rPr>
          <w:rFonts w:ascii="Calibri" w:hAnsi="Calibri" w:cs="Calibri"/>
          <w:b/>
          <w:bCs/>
          <w:caps/>
          <w:spacing w:val="1"/>
          <w:w w:val="105"/>
          <w:sz w:val="24"/>
          <w:szCs w:val="24"/>
          <w:u w:val="single"/>
        </w:rPr>
        <w:t>CALL TO ORDER</w:t>
      </w:r>
    </w:p>
    <w:p w14:paraId="29338E8B" w14:textId="4C5C1DAA" w:rsidR="006F3CE5" w:rsidRDefault="00922D08" w:rsidP="00C45108">
      <w:pPr>
        <w:jc w:val="both"/>
        <w:rPr>
          <w:rFonts w:ascii="Calibri" w:hAnsi="Calibri" w:cs="Calibri"/>
          <w:spacing w:val="1"/>
          <w:w w:val="105"/>
        </w:rPr>
      </w:pPr>
      <w:r>
        <w:rPr>
          <w:rFonts w:ascii="Calibri" w:hAnsi="Calibri" w:cs="Calibri"/>
          <w:spacing w:val="1"/>
          <w:w w:val="105"/>
        </w:rPr>
        <w:t>The meeting began</w:t>
      </w:r>
      <w:r w:rsidR="006F3CE5" w:rsidRPr="00671250">
        <w:rPr>
          <w:rFonts w:ascii="Calibri" w:hAnsi="Calibri" w:cs="Calibri"/>
          <w:spacing w:val="1"/>
          <w:w w:val="105"/>
        </w:rPr>
        <w:t xml:space="preserve"> </w:t>
      </w:r>
      <w:r>
        <w:rPr>
          <w:rFonts w:ascii="Calibri" w:hAnsi="Calibri" w:cs="Calibri"/>
          <w:spacing w:val="1"/>
          <w:w w:val="105"/>
        </w:rPr>
        <w:t xml:space="preserve">at </w:t>
      </w:r>
      <w:r w:rsidR="00AB6116">
        <w:rPr>
          <w:rFonts w:ascii="Calibri" w:hAnsi="Calibri" w:cs="Calibri"/>
          <w:spacing w:val="1"/>
          <w:w w:val="105"/>
        </w:rPr>
        <w:t>3:30 PM</w:t>
      </w:r>
      <w:r w:rsidR="005835D0">
        <w:rPr>
          <w:rFonts w:ascii="Calibri" w:hAnsi="Calibri" w:cs="Calibri"/>
          <w:spacing w:val="1"/>
          <w:w w:val="105"/>
        </w:rPr>
        <w:t xml:space="preserve"> on </w:t>
      </w:r>
      <w:r w:rsidR="00AB6116">
        <w:rPr>
          <w:rFonts w:ascii="Calibri" w:hAnsi="Calibri" w:cs="Calibri"/>
          <w:spacing w:val="1"/>
          <w:w w:val="105"/>
        </w:rPr>
        <w:t>Monday</w:t>
      </w:r>
      <w:r w:rsidR="005835D0">
        <w:rPr>
          <w:rFonts w:ascii="Calibri" w:hAnsi="Calibri" w:cs="Calibri"/>
          <w:spacing w:val="1"/>
          <w:w w:val="105"/>
        </w:rPr>
        <w:t xml:space="preserve">, </w:t>
      </w:r>
      <w:r w:rsidR="000D16B7">
        <w:rPr>
          <w:rFonts w:ascii="Calibri" w:hAnsi="Calibri" w:cs="Calibri"/>
          <w:spacing w:val="1"/>
          <w:w w:val="105"/>
        </w:rPr>
        <w:t>March 17</w:t>
      </w:r>
      <w:r w:rsidR="000D16B7" w:rsidRPr="000D16B7">
        <w:rPr>
          <w:rFonts w:ascii="Calibri" w:hAnsi="Calibri" w:cs="Calibri"/>
          <w:spacing w:val="1"/>
          <w:w w:val="105"/>
          <w:vertAlign w:val="superscript"/>
        </w:rPr>
        <w:t>th</w:t>
      </w:r>
      <w:r w:rsidR="00EA0F0E">
        <w:rPr>
          <w:rFonts w:ascii="Calibri" w:hAnsi="Calibri" w:cs="Calibri"/>
          <w:spacing w:val="1"/>
          <w:w w:val="105"/>
        </w:rPr>
        <w:t>,</w:t>
      </w:r>
      <w:r w:rsidR="00292F82">
        <w:rPr>
          <w:rFonts w:ascii="Calibri" w:hAnsi="Calibri" w:cs="Calibri"/>
          <w:spacing w:val="1"/>
          <w:w w:val="105"/>
        </w:rPr>
        <w:t xml:space="preserve"> </w:t>
      </w:r>
      <w:r w:rsidR="006F3CE5" w:rsidRPr="00671250">
        <w:rPr>
          <w:rFonts w:ascii="Calibri" w:hAnsi="Calibri" w:cs="Calibri"/>
          <w:spacing w:val="1"/>
          <w:w w:val="105"/>
        </w:rPr>
        <w:t xml:space="preserve">with </w:t>
      </w:r>
      <w:r w:rsidR="00827AE4">
        <w:rPr>
          <w:rFonts w:ascii="Calibri" w:hAnsi="Calibri" w:cs="Calibri"/>
          <w:spacing w:val="1"/>
          <w:w w:val="105"/>
        </w:rPr>
        <w:t xml:space="preserve">four </w:t>
      </w:r>
      <w:r w:rsidR="006F3CE5" w:rsidRPr="00671250">
        <w:rPr>
          <w:rFonts w:ascii="Calibri" w:hAnsi="Calibri" w:cs="Calibri"/>
          <w:spacing w:val="1"/>
          <w:w w:val="105"/>
        </w:rPr>
        <w:t xml:space="preserve">committee members present. </w:t>
      </w:r>
      <w:r w:rsidR="0047508B">
        <w:rPr>
          <w:rFonts w:ascii="Calibri" w:hAnsi="Calibri" w:cs="Calibri"/>
          <w:spacing w:val="1"/>
          <w:w w:val="105"/>
        </w:rPr>
        <w:t xml:space="preserve"> </w:t>
      </w:r>
      <w:r w:rsidR="000D16B7">
        <w:rPr>
          <w:rFonts w:ascii="Calibri" w:hAnsi="Calibri" w:cs="Calibri"/>
          <w:spacing w:val="1"/>
          <w:w w:val="105"/>
        </w:rPr>
        <w:t>Jesse Gibson and Courtney Terwilliger</w:t>
      </w:r>
      <w:r w:rsidR="00790C04">
        <w:rPr>
          <w:rFonts w:ascii="Calibri" w:hAnsi="Calibri" w:cs="Calibri"/>
          <w:spacing w:val="1"/>
          <w:w w:val="105"/>
        </w:rPr>
        <w:t xml:space="preserve"> joined </w:t>
      </w:r>
      <w:r w:rsidR="000D16B7">
        <w:rPr>
          <w:rFonts w:ascii="Calibri" w:hAnsi="Calibri" w:cs="Calibri"/>
          <w:spacing w:val="1"/>
          <w:w w:val="105"/>
        </w:rPr>
        <w:t xml:space="preserve">after the budget update. </w:t>
      </w:r>
      <w:r w:rsidR="00790C04">
        <w:rPr>
          <w:rFonts w:ascii="Calibri" w:hAnsi="Calibri" w:cs="Calibri"/>
          <w:spacing w:val="1"/>
          <w:w w:val="105"/>
        </w:rPr>
        <w:t xml:space="preserve"> </w:t>
      </w:r>
    </w:p>
    <w:p w14:paraId="17F234E8" w14:textId="77777777" w:rsidR="00EA0F0E" w:rsidRDefault="00EA0F0E" w:rsidP="00C45108">
      <w:pPr>
        <w:jc w:val="both"/>
        <w:rPr>
          <w:rFonts w:ascii="Calibri" w:hAnsi="Calibri" w:cs="Calibri"/>
          <w:spacing w:val="1"/>
          <w:w w:val="105"/>
        </w:rPr>
      </w:pPr>
    </w:p>
    <w:p w14:paraId="450DC041" w14:textId="0546F565" w:rsidR="00EA0F0E" w:rsidRDefault="00EA0F0E" w:rsidP="00EA0F0E">
      <w:pPr>
        <w:jc w:val="both"/>
        <w:rPr>
          <w:rFonts w:ascii="Calibri" w:hAnsi="Calibri" w:cs="Calibri"/>
          <w:b/>
          <w:bCs/>
          <w:caps/>
          <w:spacing w:val="1"/>
          <w:w w:val="105"/>
          <w:sz w:val="24"/>
          <w:szCs w:val="24"/>
          <w:u w:val="single"/>
        </w:rPr>
      </w:pPr>
      <w:r>
        <w:rPr>
          <w:rFonts w:ascii="Calibri" w:hAnsi="Calibri" w:cs="Calibri"/>
          <w:b/>
          <w:bCs/>
          <w:caps/>
          <w:spacing w:val="1"/>
          <w:w w:val="105"/>
          <w:sz w:val="24"/>
          <w:szCs w:val="24"/>
          <w:u w:val="single"/>
        </w:rPr>
        <w:t>BUDGET UPDATE</w:t>
      </w:r>
    </w:p>
    <w:p w14:paraId="3B95579A" w14:textId="4A5BD103" w:rsidR="00EA0F0E" w:rsidRDefault="00EA0F0E" w:rsidP="00EA0F0E">
      <w:pPr>
        <w:jc w:val="both"/>
        <w:rPr>
          <w:rFonts w:ascii="Calibri" w:hAnsi="Calibri" w:cs="Calibri"/>
          <w:i/>
          <w:iCs/>
          <w:spacing w:val="1"/>
          <w:w w:val="105"/>
        </w:rPr>
      </w:pPr>
      <w:r w:rsidRPr="005F7549">
        <w:rPr>
          <w:rFonts w:ascii="Calibri" w:hAnsi="Calibri" w:cs="Calibri"/>
          <w:i/>
          <w:iCs/>
          <w:spacing w:val="1"/>
          <w:w w:val="105"/>
        </w:rPr>
        <w:t xml:space="preserve">Presented </w:t>
      </w:r>
      <w:r>
        <w:rPr>
          <w:rFonts w:ascii="Calibri" w:hAnsi="Calibri" w:cs="Calibri"/>
          <w:i/>
          <w:iCs/>
          <w:spacing w:val="1"/>
          <w:w w:val="105"/>
        </w:rPr>
        <w:t>by Katie Vaughan</w:t>
      </w:r>
    </w:p>
    <w:p w14:paraId="19924F6C" w14:textId="310641CC" w:rsidR="00EA0F0E" w:rsidRDefault="00EA0F0E" w:rsidP="00EA0F0E">
      <w:pPr>
        <w:jc w:val="both"/>
        <w:rPr>
          <w:rFonts w:ascii="Calibri" w:hAnsi="Calibri" w:cs="Calibri"/>
          <w:spacing w:val="1"/>
          <w:w w:val="105"/>
        </w:rPr>
      </w:pPr>
      <w:r>
        <w:rPr>
          <w:rFonts w:ascii="Calibri" w:hAnsi="Calibri" w:cs="Calibri"/>
          <w:spacing w:val="1"/>
          <w:w w:val="105"/>
        </w:rPr>
        <w:t>Katie Vaughan presented the standing agenda i</w:t>
      </w:r>
      <w:r w:rsidR="00E972E9">
        <w:rPr>
          <w:rFonts w:ascii="Calibri" w:hAnsi="Calibri" w:cs="Calibri"/>
          <w:spacing w:val="1"/>
          <w:w w:val="105"/>
        </w:rPr>
        <w:t>tems</w:t>
      </w:r>
      <w:r>
        <w:rPr>
          <w:rFonts w:ascii="Calibri" w:hAnsi="Calibri" w:cs="Calibri"/>
          <w:spacing w:val="1"/>
          <w:w w:val="105"/>
        </w:rPr>
        <w:t>, which included budget-to-expense updates</w:t>
      </w:r>
      <w:r w:rsidR="000D16B7">
        <w:rPr>
          <w:rFonts w:ascii="Calibri" w:hAnsi="Calibri" w:cs="Calibri"/>
          <w:spacing w:val="1"/>
          <w:w w:val="105"/>
        </w:rPr>
        <w:t>, including projections</w:t>
      </w:r>
      <w:r w:rsidR="000B5578">
        <w:rPr>
          <w:rFonts w:ascii="Calibri" w:hAnsi="Calibri" w:cs="Calibri"/>
          <w:spacing w:val="1"/>
          <w:w w:val="105"/>
        </w:rPr>
        <w:t xml:space="preserve"> (</w:t>
      </w:r>
      <w:r w:rsidR="000B5578" w:rsidRPr="000B5578">
        <w:rPr>
          <w:rFonts w:ascii="Calibri" w:hAnsi="Calibri" w:cs="Calibri"/>
          <w:b/>
          <w:bCs/>
          <w:spacing w:val="1"/>
          <w:w w:val="105"/>
        </w:rPr>
        <w:t>ATTACHMENT A</w:t>
      </w:r>
      <w:r w:rsidR="000B5578">
        <w:rPr>
          <w:rFonts w:ascii="Calibri" w:hAnsi="Calibri" w:cs="Calibri"/>
          <w:spacing w:val="1"/>
          <w:w w:val="105"/>
        </w:rPr>
        <w:t>)</w:t>
      </w:r>
      <w:r w:rsidR="000D16B7">
        <w:rPr>
          <w:rFonts w:ascii="Calibri" w:hAnsi="Calibri" w:cs="Calibri"/>
          <w:spacing w:val="1"/>
          <w:w w:val="105"/>
        </w:rPr>
        <w:t>:</w:t>
      </w:r>
    </w:p>
    <w:p w14:paraId="1D2E306B" w14:textId="27E870FF" w:rsidR="000D16B7" w:rsidRDefault="000D16B7" w:rsidP="00827AE4">
      <w:pPr>
        <w:pStyle w:val="ListParagraph"/>
        <w:widowControl/>
        <w:numPr>
          <w:ilvl w:val="0"/>
          <w:numId w:val="66"/>
        </w:numPr>
        <w:autoSpaceDE w:val="0"/>
        <w:autoSpaceDN w:val="0"/>
        <w:adjustRightInd w:val="0"/>
        <w:rPr>
          <w:rFonts w:ascii="Calibri" w:hAnsi="Calibri" w:cs="Calibri"/>
          <w:spacing w:val="1"/>
          <w:w w:val="105"/>
        </w:rPr>
      </w:pPr>
      <w:r>
        <w:rPr>
          <w:rFonts w:ascii="Calibri" w:hAnsi="Calibri" w:cs="Calibri"/>
          <w:spacing w:val="1"/>
          <w:w w:val="105"/>
        </w:rPr>
        <w:t>E</w:t>
      </w:r>
      <w:r w:rsidR="00827AE4" w:rsidRPr="00827AE4">
        <w:rPr>
          <w:rFonts w:ascii="Calibri" w:hAnsi="Calibri" w:cs="Calibri"/>
          <w:spacing w:val="1"/>
          <w:w w:val="105"/>
        </w:rPr>
        <w:t xml:space="preserve">xpense </w:t>
      </w:r>
      <w:r>
        <w:rPr>
          <w:rFonts w:ascii="Calibri" w:hAnsi="Calibri" w:cs="Calibri"/>
          <w:spacing w:val="1"/>
          <w:w w:val="105"/>
        </w:rPr>
        <w:t xml:space="preserve">to </w:t>
      </w:r>
      <w:r w:rsidR="00827AE4" w:rsidRPr="00827AE4">
        <w:rPr>
          <w:rFonts w:ascii="Calibri" w:hAnsi="Calibri" w:cs="Calibri"/>
          <w:spacing w:val="1"/>
          <w:w w:val="105"/>
        </w:rPr>
        <w:t>budget on track</w:t>
      </w:r>
      <w:r>
        <w:rPr>
          <w:rFonts w:ascii="Calibri" w:hAnsi="Calibri" w:cs="Calibri"/>
          <w:spacing w:val="1"/>
          <w:w w:val="105"/>
        </w:rPr>
        <w:t xml:space="preserve"> with projections included to provide insights into financial outlooks</w:t>
      </w:r>
    </w:p>
    <w:p w14:paraId="7EBE1B39" w14:textId="1A5BFE66" w:rsidR="00827AE4" w:rsidRPr="00827AE4" w:rsidRDefault="000D16B7" w:rsidP="00827AE4">
      <w:pPr>
        <w:pStyle w:val="ListParagraph"/>
        <w:widowControl/>
        <w:numPr>
          <w:ilvl w:val="0"/>
          <w:numId w:val="66"/>
        </w:numPr>
        <w:autoSpaceDE w:val="0"/>
        <w:autoSpaceDN w:val="0"/>
        <w:adjustRightInd w:val="0"/>
        <w:rPr>
          <w:rFonts w:ascii="Calibri" w:hAnsi="Calibri" w:cs="Calibri"/>
          <w:spacing w:val="1"/>
          <w:w w:val="105"/>
        </w:rPr>
      </w:pPr>
      <w:r>
        <w:rPr>
          <w:rFonts w:ascii="Calibri" w:hAnsi="Calibri" w:cs="Calibri"/>
          <w:spacing w:val="1"/>
          <w:w w:val="105"/>
        </w:rPr>
        <w:t>Unused budget items will be revisited during the reallocation discussions</w:t>
      </w:r>
    </w:p>
    <w:p w14:paraId="5E27545D" w14:textId="3C47683B" w:rsidR="00827AE4" w:rsidRDefault="00827AE4" w:rsidP="00827AE4">
      <w:pPr>
        <w:pStyle w:val="ListParagraph"/>
        <w:widowControl/>
        <w:numPr>
          <w:ilvl w:val="0"/>
          <w:numId w:val="66"/>
        </w:numPr>
        <w:autoSpaceDE w:val="0"/>
        <w:autoSpaceDN w:val="0"/>
        <w:adjustRightInd w:val="0"/>
        <w:rPr>
          <w:rFonts w:ascii="Calibri" w:hAnsi="Calibri" w:cs="Calibri"/>
          <w:spacing w:val="1"/>
          <w:w w:val="105"/>
        </w:rPr>
      </w:pPr>
      <w:r w:rsidRPr="00827AE4">
        <w:rPr>
          <w:rFonts w:ascii="Calibri" w:hAnsi="Calibri" w:cs="Calibri"/>
          <w:spacing w:val="1"/>
          <w:w w:val="105"/>
        </w:rPr>
        <w:t xml:space="preserve">Super Speeder revenue up </w:t>
      </w:r>
      <w:r w:rsidR="000D16B7">
        <w:rPr>
          <w:rFonts w:ascii="Calibri" w:hAnsi="Calibri" w:cs="Calibri"/>
          <w:spacing w:val="1"/>
          <w:w w:val="105"/>
        </w:rPr>
        <w:t>5</w:t>
      </w:r>
      <w:r w:rsidRPr="00827AE4">
        <w:rPr>
          <w:rFonts w:ascii="Calibri" w:hAnsi="Calibri" w:cs="Calibri"/>
          <w:spacing w:val="1"/>
          <w:w w:val="105"/>
        </w:rPr>
        <w:t>% from last fiscal year</w:t>
      </w:r>
      <w:r w:rsidR="00075D82">
        <w:rPr>
          <w:rFonts w:ascii="Calibri" w:hAnsi="Calibri" w:cs="Calibri"/>
          <w:spacing w:val="1"/>
          <w:w w:val="105"/>
        </w:rPr>
        <w:t>’s</w:t>
      </w:r>
      <w:r w:rsidRPr="00827AE4">
        <w:rPr>
          <w:rFonts w:ascii="Calibri" w:hAnsi="Calibri" w:cs="Calibri"/>
          <w:spacing w:val="1"/>
          <w:w w:val="105"/>
        </w:rPr>
        <w:t xml:space="preserve"> cumulative total</w:t>
      </w:r>
    </w:p>
    <w:p w14:paraId="5D8B9396" w14:textId="2C872AE5" w:rsidR="00827AE4" w:rsidRDefault="00827AE4" w:rsidP="00827AE4">
      <w:pPr>
        <w:pStyle w:val="ListParagraph"/>
        <w:widowControl/>
        <w:numPr>
          <w:ilvl w:val="0"/>
          <w:numId w:val="66"/>
        </w:numPr>
        <w:autoSpaceDE w:val="0"/>
        <w:autoSpaceDN w:val="0"/>
        <w:adjustRightInd w:val="0"/>
        <w:rPr>
          <w:rFonts w:ascii="Calibri" w:hAnsi="Calibri" w:cs="Calibri"/>
          <w:spacing w:val="1"/>
          <w:w w:val="105"/>
        </w:rPr>
      </w:pPr>
      <w:r>
        <w:rPr>
          <w:rFonts w:ascii="Calibri" w:hAnsi="Calibri" w:cs="Calibri"/>
          <w:spacing w:val="1"/>
          <w:w w:val="105"/>
        </w:rPr>
        <w:t xml:space="preserve">The </w:t>
      </w:r>
      <w:r w:rsidR="000D16B7">
        <w:rPr>
          <w:rFonts w:ascii="Calibri" w:hAnsi="Calibri" w:cs="Calibri"/>
          <w:spacing w:val="1"/>
          <w:w w:val="105"/>
        </w:rPr>
        <w:t>trust fund statements are included for review</w:t>
      </w:r>
    </w:p>
    <w:p w14:paraId="0F58F8BD" w14:textId="77777777" w:rsidR="000D16B7" w:rsidRPr="000D16B7" w:rsidRDefault="000D16B7" w:rsidP="000D16B7">
      <w:pPr>
        <w:pStyle w:val="ListParagraph"/>
        <w:widowControl/>
        <w:autoSpaceDE w:val="0"/>
        <w:autoSpaceDN w:val="0"/>
        <w:adjustRightInd w:val="0"/>
        <w:ind w:left="720"/>
        <w:rPr>
          <w:rFonts w:ascii="Calibri" w:hAnsi="Calibri" w:cs="Calibri"/>
          <w:spacing w:val="1"/>
          <w:w w:val="105"/>
        </w:rPr>
      </w:pPr>
    </w:p>
    <w:p w14:paraId="6C724009" w14:textId="7EE37B94" w:rsidR="00827AE4" w:rsidRDefault="000D16B7" w:rsidP="000B73D6">
      <w:pPr>
        <w:widowControl/>
        <w:autoSpaceDE w:val="0"/>
        <w:autoSpaceDN w:val="0"/>
        <w:adjustRightInd w:val="0"/>
        <w:rPr>
          <w:rFonts w:ascii="Calibri" w:hAnsi="Calibri" w:cs="Calibri"/>
          <w:spacing w:val="1"/>
          <w:w w:val="105"/>
        </w:rPr>
      </w:pPr>
      <w:r>
        <w:rPr>
          <w:rFonts w:ascii="Calibri" w:hAnsi="Calibri" w:cs="Calibri"/>
          <w:spacing w:val="1"/>
          <w:w w:val="105"/>
        </w:rPr>
        <w:t>Pete Quinones inquired about Georgia Trauma Commission staff salaries. Liz Atkins clarified that salaries are generally not discussed unless there is a governor-mandated change or a cost-of-living adjustment (COLA). Salary discussions would require an executive session.</w:t>
      </w:r>
    </w:p>
    <w:p w14:paraId="60128658" w14:textId="77777777" w:rsidR="000D16B7" w:rsidRDefault="000D16B7" w:rsidP="000B73D6">
      <w:pPr>
        <w:widowControl/>
        <w:autoSpaceDE w:val="0"/>
        <w:autoSpaceDN w:val="0"/>
        <w:adjustRightInd w:val="0"/>
        <w:rPr>
          <w:rFonts w:ascii="Calibri" w:hAnsi="Calibri" w:cs="Calibri"/>
          <w:spacing w:val="1"/>
          <w:w w:val="105"/>
        </w:rPr>
      </w:pPr>
    </w:p>
    <w:p w14:paraId="46018E51" w14:textId="77777777" w:rsidR="009E5BBD" w:rsidRDefault="009E5BBD" w:rsidP="000D16B7">
      <w:pPr>
        <w:jc w:val="both"/>
        <w:rPr>
          <w:rFonts w:ascii="Calibri" w:hAnsi="Calibri" w:cs="Calibri"/>
          <w:b/>
          <w:bCs/>
          <w:caps/>
          <w:spacing w:val="1"/>
          <w:w w:val="105"/>
          <w:sz w:val="24"/>
          <w:szCs w:val="24"/>
          <w:u w:val="single"/>
        </w:rPr>
      </w:pPr>
    </w:p>
    <w:p w14:paraId="03F08449" w14:textId="77777777" w:rsidR="000B5578" w:rsidRDefault="000B5578" w:rsidP="000D16B7">
      <w:pPr>
        <w:jc w:val="both"/>
        <w:rPr>
          <w:rFonts w:ascii="Calibri" w:hAnsi="Calibri" w:cs="Calibri"/>
          <w:b/>
          <w:bCs/>
          <w:caps/>
          <w:spacing w:val="1"/>
          <w:w w:val="105"/>
          <w:sz w:val="24"/>
          <w:szCs w:val="24"/>
          <w:u w:val="single"/>
        </w:rPr>
      </w:pPr>
    </w:p>
    <w:p w14:paraId="685B360E" w14:textId="253D9172" w:rsidR="000D16B7" w:rsidRDefault="000D16B7" w:rsidP="000D16B7">
      <w:pPr>
        <w:jc w:val="both"/>
        <w:rPr>
          <w:rFonts w:ascii="Calibri" w:hAnsi="Calibri" w:cs="Calibri"/>
          <w:b/>
          <w:bCs/>
          <w:caps/>
          <w:spacing w:val="1"/>
          <w:w w:val="105"/>
          <w:sz w:val="24"/>
          <w:szCs w:val="24"/>
          <w:u w:val="single"/>
        </w:rPr>
      </w:pPr>
      <w:r>
        <w:rPr>
          <w:rFonts w:ascii="Calibri" w:hAnsi="Calibri" w:cs="Calibri"/>
          <w:b/>
          <w:bCs/>
          <w:caps/>
          <w:spacing w:val="1"/>
          <w:w w:val="105"/>
          <w:sz w:val="24"/>
          <w:szCs w:val="24"/>
          <w:u w:val="single"/>
        </w:rPr>
        <w:lastRenderedPageBreak/>
        <w:t>APPROVAL of MEETING MINUTES</w:t>
      </w:r>
    </w:p>
    <w:p w14:paraId="0E35A96E" w14:textId="77777777" w:rsidR="000D16B7" w:rsidRDefault="000D16B7" w:rsidP="000D16B7">
      <w:pPr>
        <w:jc w:val="both"/>
        <w:rPr>
          <w:rFonts w:ascii="Calibri" w:hAnsi="Calibri" w:cs="Calibri"/>
          <w:i/>
          <w:iCs/>
          <w:spacing w:val="1"/>
          <w:w w:val="105"/>
        </w:rPr>
      </w:pPr>
      <w:r w:rsidRPr="005F7549">
        <w:rPr>
          <w:rFonts w:ascii="Calibri" w:hAnsi="Calibri" w:cs="Calibri"/>
          <w:i/>
          <w:iCs/>
          <w:spacing w:val="1"/>
          <w:w w:val="105"/>
        </w:rPr>
        <w:t xml:space="preserve">Presented </w:t>
      </w:r>
      <w:r>
        <w:rPr>
          <w:rFonts w:ascii="Calibri" w:hAnsi="Calibri" w:cs="Calibri"/>
          <w:i/>
          <w:iCs/>
          <w:spacing w:val="1"/>
          <w:w w:val="105"/>
        </w:rPr>
        <w:t>by Pete Quinones</w:t>
      </w:r>
    </w:p>
    <w:p w14:paraId="3BB19B7B" w14:textId="77777777" w:rsidR="000D16B7" w:rsidRPr="005F7549" w:rsidRDefault="000D16B7" w:rsidP="000D16B7">
      <w:pPr>
        <w:jc w:val="both"/>
        <w:rPr>
          <w:rFonts w:ascii="Calibri" w:hAnsi="Calibri" w:cs="Calibri"/>
          <w:spacing w:val="1"/>
          <w:w w:val="105"/>
        </w:rPr>
      </w:pPr>
      <w:r>
        <w:rPr>
          <w:rFonts w:ascii="Calibri" w:hAnsi="Calibri" w:cs="Calibri"/>
          <w:spacing w:val="1"/>
          <w:w w:val="105"/>
        </w:rPr>
        <w:t>With a quorum established, Pete requested a motion to approve the February 17</w:t>
      </w:r>
      <w:r w:rsidRPr="000D16B7">
        <w:rPr>
          <w:rFonts w:ascii="Calibri" w:hAnsi="Calibri" w:cs="Calibri"/>
          <w:spacing w:val="1"/>
          <w:w w:val="105"/>
          <w:vertAlign w:val="superscript"/>
        </w:rPr>
        <w:t>th</w:t>
      </w:r>
      <w:r>
        <w:rPr>
          <w:rFonts w:ascii="Calibri" w:hAnsi="Calibri" w:cs="Calibri"/>
          <w:spacing w:val="1"/>
          <w:w w:val="105"/>
        </w:rPr>
        <w:t xml:space="preserve"> meeting minutes.</w:t>
      </w:r>
    </w:p>
    <w:p w14:paraId="27A69234" w14:textId="77777777" w:rsidR="000D16B7" w:rsidRDefault="000D16B7" w:rsidP="000D16B7">
      <w:pPr>
        <w:tabs>
          <w:tab w:val="left" w:pos="8010"/>
        </w:tabs>
        <w:ind w:right="-43"/>
        <w:jc w:val="both"/>
        <w:rPr>
          <w:rFonts w:ascii="Calibri" w:hAnsi="Calibri" w:cs="Calibri"/>
          <w:spacing w:val="1"/>
          <w:w w:val="105"/>
        </w:rPr>
      </w:pPr>
    </w:p>
    <w:p w14:paraId="3C43AA89" w14:textId="77777777" w:rsidR="000D16B7" w:rsidRPr="005F7549" w:rsidRDefault="000D16B7" w:rsidP="000D16B7">
      <w:pPr>
        <w:tabs>
          <w:tab w:val="left" w:pos="8010"/>
        </w:tabs>
        <w:ind w:left="720" w:right="1170" w:firstLine="720"/>
        <w:jc w:val="both"/>
        <w:rPr>
          <w:rFonts w:ascii="Calibri" w:hAnsi="Calibri" w:cs="Calibri"/>
          <w:b/>
          <w:bCs/>
          <w:color w:val="3939F1"/>
          <w:u w:val="single"/>
        </w:rPr>
      </w:pPr>
      <w:r w:rsidRPr="005F7549">
        <w:rPr>
          <w:rFonts w:ascii="Calibri" w:hAnsi="Calibri" w:cs="Calibri"/>
          <w:b/>
          <w:bCs/>
          <w:color w:val="3939F1"/>
          <w:u w:val="single"/>
        </w:rPr>
        <w:t xml:space="preserve">MOTION GTCNC </w:t>
      </w:r>
      <w:r>
        <w:rPr>
          <w:rFonts w:ascii="Calibri" w:hAnsi="Calibri" w:cs="Calibri"/>
          <w:b/>
          <w:bCs/>
          <w:color w:val="3939F1"/>
          <w:u w:val="single"/>
        </w:rPr>
        <w:t>FINANCE</w:t>
      </w:r>
      <w:r w:rsidRPr="005F7549">
        <w:rPr>
          <w:rFonts w:ascii="Calibri" w:hAnsi="Calibri" w:cs="Calibri"/>
          <w:b/>
          <w:bCs/>
          <w:color w:val="3939F1"/>
          <w:u w:val="single"/>
        </w:rPr>
        <w:t xml:space="preserve"> COMMITTEE 202</w:t>
      </w:r>
      <w:r>
        <w:rPr>
          <w:rFonts w:ascii="Calibri" w:hAnsi="Calibri" w:cs="Calibri"/>
          <w:b/>
          <w:bCs/>
          <w:color w:val="3939F1"/>
          <w:u w:val="single"/>
        </w:rPr>
        <w:t>5</w:t>
      </w:r>
      <w:r w:rsidRPr="005F7549">
        <w:rPr>
          <w:rFonts w:ascii="Calibri" w:hAnsi="Calibri" w:cs="Calibri"/>
          <w:b/>
          <w:bCs/>
          <w:color w:val="3939F1"/>
          <w:u w:val="single"/>
        </w:rPr>
        <w:t>-</w:t>
      </w:r>
      <w:r>
        <w:rPr>
          <w:rFonts w:ascii="Calibri" w:hAnsi="Calibri" w:cs="Calibri"/>
          <w:b/>
          <w:bCs/>
          <w:color w:val="3939F1"/>
          <w:u w:val="single"/>
        </w:rPr>
        <w:t>03</w:t>
      </w:r>
      <w:r w:rsidRPr="005F7549">
        <w:rPr>
          <w:rFonts w:ascii="Calibri" w:hAnsi="Calibri" w:cs="Calibri"/>
          <w:b/>
          <w:bCs/>
          <w:color w:val="3939F1"/>
          <w:u w:val="single"/>
        </w:rPr>
        <w:t>-0</w:t>
      </w:r>
      <w:r>
        <w:rPr>
          <w:rFonts w:ascii="Calibri" w:hAnsi="Calibri" w:cs="Calibri"/>
          <w:b/>
          <w:bCs/>
          <w:color w:val="3939F1"/>
          <w:u w:val="single"/>
        </w:rPr>
        <w:t>1</w:t>
      </w:r>
      <w:r w:rsidRPr="005F7549">
        <w:rPr>
          <w:rFonts w:ascii="Calibri" w:hAnsi="Calibri" w:cs="Calibri"/>
          <w:b/>
          <w:bCs/>
          <w:color w:val="3939F1"/>
          <w:u w:val="single"/>
        </w:rPr>
        <w:t>:</w:t>
      </w:r>
    </w:p>
    <w:p w14:paraId="0AF214DA" w14:textId="77777777" w:rsidR="000D16B7" w:rsidRPr="005F7549" w:rsidRDefault="000D16B7" w:rsidP="000D16B7">
      <w:pPr>
        <w:tabs>
          <w:tab w:val="left" w:pos="9090"/>
        </w:tabs>
        <w:ind w:left="1440" w:right="90"/>
        <w:jc w:val="both"/>
        <w:rPr>
          <w:rFonts w:ascii="Calibri" w:hAnsi="Calibri" w:cs="Calibri"/>
          <w:b/>
          <w:bCs/>
        </w:rPr>
      </w:pPr>
      <w:r w:rsidRPr="005F7549">
        <w:rPr>
          <w:rFonts w:ascii="Calibri" w:hAnsi="Calibri" w:cs="Calibri"/>
          <w:b/>
          <w:bCs/>
          <w:color w:val="3939F1"/>
        </w:rPr>
        <w:t>Motion</w:t>
      </w:r>
      <w:r>
        <w:rPr>
          <w:rFonts w:ascii="Calibri" w:hAnsi="Calibri" w:cs="Calibri"/>
          <w:b/>
          <w:bCs/>
          <w:color w:val="3939F1"/>
        </w:rPr>
        <w:t xml:space="preserve"> to approve February 17, 2025, meeting minutes as submitted</w:t>
      </w:r>
    </w:p>
    <w:p w14:paraId="0416A2D3" w14:textId="77777777" w:rsidR="000D16B7" w:rsidRPr="000D71F9" w:rsidRDefault="000D16B7" w:rsidP="000D16B7">
      <w:pPr>
        <w:tabs>
          <w:tab w:val="left" w:pos="8010"/>
        </w:tabs>
        <w:ind w:left="720" w:right="1170" w:firstLine="720"/>
        <w:jc w:val="both"/>
        <w:rPr>
          <w:rFonts w:ascii="Calibri" w:hAnsi="Calibri" w:cs="Calibri"/>
        </w:rPr>
      </w:pPr>
      <w:r w:rsidRPr="005F7549">
        <w:rPr>
          <w:rFonts w:ascii="Calibri" w:hAnsi="Calibri" w:cs="Calibri"/>
          <w:b/>
          <w:bCs/>
        </w:rPr>
        <w:t>MOTION BY</w:t>
      </w:r>
      <w:r w:rsidRPr="000D71F9">
        <w:rPr>
          <w:rFonts w:ascii="Calibri" w:hAnsi="Calibri" w:cs="Calibri"/>
        </w:rPr>
        <w:t xml:space="preserve">:  </w:t>
      </w:r>
      <w:r>
        <w:rPr>
          <w:rFonts w:ascii="Calibri" w:hAnsi="Calibri" w:cs="Calibri"/>
        </w:rPr>
        <w:t>James Dunne</w:t>
      </w:r>
      <w:r w:rsidRPr="000D71F9">
        <w:rPr>
          <w:rFonts w:ascii="Calibri" w:hAnsi="Calibri" w:cs="Calibri"/>
        </w:rPr>
        <w:tab/>
      </w:r>
    </w:p>
    <w:p w14:paraId="737131E5" w14:textId="77777777" w:rsidR="000D16B7" w:rsidRPr="000D71F9" w:rsidRDefault="000D16B7" w:rsidP="000D16B7">
      <w:pPr>
        <w:tabs>
          <w:tab w:val="left" w:pos="8010"/>
        </w:tabs>
        <w:ind w:left="720" w:right="1170" w:firstLine="720"/>
        <w:jc w:val="both"/>
        <w:rPr>
          <w:rFonts w:ascii="Calibri" w:hAnsi="Calibri" w:cs="Calibri"/>
        </w:rPr>
      </w:pPr>
      <w:r w:rsidRPr="00031E9B">
        <w:rPr>
          <w:rFonts w:ascii="Calibri" w:hAnsi="Calibri" w:cs="Calibri"/>
          <w:b/>
          <w:bCs/>
        </w:rPr>
        <w:t>SECOND BY:</w:t>
      </w:r>
      <w:r w:rsidRPr="000D71F9">
        <w:rPr>
          <w:rFonts w:ascii="Calibri" w:hAnsi="Calibri" w:cs="Calibri"/>
        </w:rPr>
        <w:t xml:space="preserve">  </w:t>
      </w:r>
      <w:r>
        <w:rPr>
          <w:rFonts w:ascii="Calibri" w:hAnsi="Calibri" w:cs="Calibri"/>
        </w:rPr>
        <w:t>Jesse Gibson</w:t>
      </w:r>
    </w:p>
    <w:p w14:paraId="589415B3" w14:textId="77777777" w:rsidR="000D16B7" w:rsidRPr="005F7549" w:rsidRDefault="000D16B7" w:rsidP="000D16B7">
      <w:pPr>
        <w:tabs>
          <w:tab w:val="left" w:pos="8010"/>
        </w:tabs>
        <w:ind w:left="1440" w:right="1170"/>
        <w:jc w:val="both"/>
        <w:rPr>
          <w:rFonts w:ascii="Calibri" w:hAnsi="Calibri" w:cs="Calibri"/>
          <w:b/>
          <w:bCs/>
        </w:rPr>
      </w:pPr>
      <w:r w:rsidRPr="005F7549">
        <w:rPr>
          <w:rFonts w:ascii="Calibri" w:hAnsi="Calibri" w:cs="Calibri"/>
          <w:b/>
          <w:bCs/>
        </w:rPr>
        <w:t xml:space="preserve">VOTING: </w:t>
      </w:r>
      <w:r w:rsidRPr="005F7549">
        <w:rPr>
          <w:rFonts w:ascii="Calibri" w:hAnsi="Calibri" w:cs="Calibri"/>
        </w:rPr>
        <w:t>All members are in favor of the motion.</w:t>
      </w:r>
      <w:r w:rsidRPr="005F7549">
        <w:rPr>
          <w:rFonts w:ascii="Calibri" w:hAnsi="Calibri" w:cs="Calibri"/>
          <w:b/>
          <w:bCs/>
        </w:rPr>
        <w:t xml:space="preserve"> </w:t>
      </w:r>
    </w:p>
    <w:p w14:paraId="44116971" w14:textId="77777777" w:rsidR="000D16B7" w:rsidRPr="00922D08" w:rsidRDefault="000D16B7" w:rsidP="000D16B7">
      <w:pPr>
        <w:tabs>
          <w:tab w:val="left" w:pos="8010"/>
        </w:tabs>
        <w:ind w:left="720" w:right="1170" w:firstLine="720"/>
        <w:jc w:val="both"/>
        <w:rPr>
          <w:rFonts w:ascii="Calibri" w:hAnsi="Calibri" w:cs="Calibri"/>
        </w:rPr>
      </w:pPr>
      <w:r w:rsidRPr="005F7549">
        <w:rPr>
          <w:rFonts w:ascii="Calibri" w:hAnsi="Calibri" w:cs="Calibri"/>
          <w:b/>
          <w:bCs/>
        </w:rPr>
        <w:t xml:space="preserve">ACTION: </w:t>
      </w:r>
      <w:r w:rsidRPr="005F7549">
        <w:rPr>
          <w:rFonts w:ascii="Calibri" w:hAnsi="Calibri" w:cs="Calibri"/>
        </w:rPr>
        <w:t xml:space="preserve">The motion </w:t>
      </w:r>
      <w:r w:rsidRPr="00C74AB1">
        <w:rPr>
          <w:rFonts w:ascii="Calibri" w:hAnsi="Calibri" w:cs="Calibri"/>
          <w:b/>
          <w:bCs/>
          <w:i/>
          <w:iCs/>
          <w:u w:val="single"/>
        </w:rPr>
        <w:t>PASSED</w:t>
      </w:r>
      <w:r w:rsidRPr="00C74AB1">
        <w:rPr>
          <w:rFonts w:ascii="Calibri" w:hAnsi="Calibri" w:cs="Calibri"/>
          <w:b/>
          <w:bCs/>
          <w:i/>
          <w:iCs/>
        </w:rPr>
        <w:t xml:space="preserve"> </w:t>
      </w:r>
      <w:r w:rsidRPr="005F7549">
        <w:rPr>
          <w:rFonts w:ascii="Calibri" w:hAnsi="Calibri" w:cs="Calibri"/>
        </w:rPr>
        <w:t xml:space="preserve">with no objections nor abstentions. </w:t>
      </w:r>
    </w:p>
    <w:p w14:paraId="5A8F5CE0" w14:textId="77777777" w:rsidR="00EA0F0E" w:rsidRDefault="00EA0F0E" w:rsidP="000B73D6">
      <w:pPr>
        <w:jc w:val="both"/>
        <w:rPr>
          <w:rFonts w:ascii="Calibri" w:hAnsi="Calibri" w:cs="Calibri"/>
          <w:b/>
          <w:bCs/>
          <w:caps/>
          <w:spacing w:val="1"/>
          <w:w w:val="105"/>
          <w:sz w:val="24"/>
          <w:szCs w:val="24"/>
          <w:u w:val="single"/>
        </w:rPr>
      </w:pPr>
    </w:p>
    <w:p w14:paraId="53DD2010" w14:textId="7F78A0A6" w:rsidR="000B73D6" w:rsidRDefault="009E5BBD" w:rsidP="000B73D6">
      <w:pPr>
        <w:jc w:val="both"/>
        <w:rPr>
          <w:rFonts w:ascii="Calibri" w:hAnsi="Calibri" w:cs="Calibri"/>
          <w:b/>
          <w:bCs/>
          <w:caps/>
          <w:spacing w:val="1"/>
          <w:w w:val="105"/>
          <w:sz w:val="24"/>
          <w:szCs w:val="24"/>
          <w:u w:val="single"/>
        </w:rPr>
      </w:pPr>
      <w:r>
        <w:rPr>
          <w:rFonts w:ascii="Calibri" w:hAnsi="Calibri" w:cs="Calibri"/>
          <w:b/>
          <w:bCs/>
          <w:caps/>
          <w:spacing w:val="1"/>
          <w:w w:val="105"/>
          <w:sz w:val="24"/>
          <w:szCs w:val="24"/>
          <w:u w:val="single"/>
        </w:rPr>
        <w:t xml:space="preserve">Lawyer </w:t>
      </w:r>
      <w:r w:rsidR="00F87A23">
        <w:rPr>
          <w:rFonts w:ascii="Calibri" w:hAnsi="Calibri" w:cs="Calibri"/>
          <w:b/>
          <w:bCs/>
          <w:caps/>
          <w:spacing w:val="1"/>
          <w:w w:val="105"/>
          <w:sz w:val="24"/>
          <w:szCs w:val="24"/>
          <w:u w:val="single"/>
        </w:rPr>
        <w:t xml:space="preserve">FY2026 </w:t>
      </w:r>
      <w:r>
        <w:rPr>
          <w:rFonts w:ascii="Calibri" w:hAnsi="Calibri" w:cs="Calibri"/>
          <w:b/>
          <w:bCs/>
          <w:caps/>
          <w:spacing w:val="1"/>
          <w:w w:val="105"/>
          <w:sz w:val="24"/>
          <w:szCs w:val="24"/>
          <w:u w:val="single"/>
        </w:rPr>
        <w:t>contract work</w:t>
      </w:r>
    </w:p>
    <w:p w14:paraId="4F2D2D20" w14:textId="4FEF3F78" w:rsidR="000B73D6" w:rsidRDefault="000B73D6" w:rsidP="000B73D6">
      <w:pPr>
        <w:jc w:val="both"/>
        <w:rPr>
          <w:rFonts w:ascii="Calibri" w:hAnsi="Calibri" w:cs="Calibri"/>
          <w:i/>
          <w:iCs/>
          <w:spacing w:val="1"/>
          <w:w w:val="105"/>
        </w:rPr>
      </w:pPr>
      <w:r w:rsidRPr="005F7549">
        <w:rPr>
          <w:rFonts w:ascii="Calibri" w:hAnsi="Calibri" w:cs="Calibri"/>
          <w:i/>
          <w:iCs/>
          <w:spacing w:val="1"/>
          <w:w w:val="105"/>
        </w:rPr>
        <w:t xml:space="preserve">Presented </w:t>
      </w:r>
      <w:r>
        <w:rPr>
          <w:rFonts w:ascii="Calibri" w:hAnsi="Calibri" w:cs="Calibri"/>
          <w:i/>
          <w:iCs/>
          <w:spacing w:val="1"/>
          <w:w w:val="105"/>
        </w:rPr>
        <w:t xml:space="preserve">by </w:t>
      </w:r>
      <w:r w:rsidR="009E5BBD">
        <w:rPr>
          <w:rFonts w:ascii="Calibri" w:hAnsi="Calibri" w:cs="Calibri"/>
          <w:i/>
          <w:iCs/>
          <w:spacing w:val="1"/>
          <w:w w:val="105"/>
        </w:rPr>
        <w:t>Liz Atkins</w:t>
      </w:r>
    </w:p>
    <w:p w14:paraId="412B95B5" w14:textId="6BE42837" w:rsidR="00790C04" w:rsidRDefault="009E5BBD" w:rsidP="009E5BBD">
      <w:pPr>
        <w:jc w:val="both"/>
        <w:rPr>
          <w:rFonts w:ascii="Calibri" w:hAnsi="Calibri" w:cs="Calibri"/>
          <w:spacing w:val="1"/>
          <w:w w:val="105"/>
        </w:rPr>
      </w:pPr>
      <w:r>
        <w:rPr>
          <w:rFonts w:ascii="Calibri" w:hAnsi="Calibri" w:cs="Calibri"/>
          <w:spacing w:val="1"/>
          <w:w w:val="105"/>
        </w:rPr>
        <w:t>Liz presented a request to allocate $50,000 for contract revamps due to state-mandated changes. The revamp includes five contract types: Trauma Center Level I, Level II, Level III, Level IV, and Burn Centers. The Attorney General’s Office agreed on the need for contract reviews. Baker Donelson will conduct the contract review, with $10,000 allocated per contract type. The expense is necessary before 2026 to ensure compliance with upcoming contracts.</w:t>
      </w:r>
    </w:p>
    <w:p w14:paraId="6385EB74" w14:textId="77777777" w:rsidR="009E5BBD" w:rsidRDefault="009E5BBD" w:rsidP="009E5BBD">
      <w:pPr>
        <w:jc w:val="both"/>
        <w:rPr>
          <w:rFonts w:ascii="Calibri" w:hAnsi="Calibri" w:cs="Calibri"/>
        </w:rPr>
      </w:pPr>
    </w:p>
    <w:p w14:paraId="77FC3455" w14:textId="27FA0570" w:rsidR="009E5BBD" w:rsidRPr="005F7549" w:rsidRDefault="009E5BBD" w:rsidP="009E5BBD">
      <w:pPr>
        <w:tabs>
          <w:tab w:val="left" w:pos="8010"/>
        </w:tabs>
        <w:ind w:left="720" w:right="1170" w:firstLine="720"/>
        <w:jc w:val="both"/>
        <w:rPr>
          <w:rFonts w:ascii="Calibri" w:hAnsi="Calibri" w:cs="Calibri"/>
          <w:b/>
          <w:bCs/>
          <w:color w:val="3939F1"/>
          <w:u w:val="single"/>
        </w:rPr>
      </w:pPr>
      <w:r w:rsidRPr="005F7549">
        <w:rPr>
          <w:rFonts w:ascii="Calibri" w:hAnsi="Calibri" w:cs="Calibri"/>
          <w:b/>
          <w:bCs/>
          <w:color w:val="3939F1"/>
          <w:u w:val="single"/>
        </w:rPr>
        <w:t xml:space="preserve">MOTION GTCNC </w:t>
      </w:r>
      <w:r>
        <w:rPr>
          <w:rFonts w:ascii="Calibri" w:hAnsi="Calibri" w:cs="Calibri"/>
          <w:b/>
          <w:bCs/>
          <w:color w:val="3939F1"/>
          <w:u w:val="single"/>
        </w:rPr>
        <w:t>FINANCE</w:t>
      </w:r>
      <w:r w:rsidRPr="005F7549">
        <w:rPr>
          <w:rFonts w:ascii="Calibri" w:hAnsi="Calibri" w:cs="Calibri"/>
          <w:b/>
          <w:bCs/>
          <w:color w:val="3939F1"/>
          <w:u w:val="single"/>
        </w:rPr>
        <w:t xml:space="preserve"> COMMITTEE 202</w:t>
      </w:r>
      <w:r>
        <w:rPr>
          <w:rFonts w:ascii="Calibri" w:hAnsi="Calibri" w:cs="Calibri"/>
          <w:b/>
          <w:bCs/>
          <w:color w:val="3939F1"/>
          <w:u w:val="single"/>
        </w:rPr>
        <w:t>5</w:t>
      </w:r>
      <w:r w:rsidRPr="005F7549">
        <w:rPr>
          <w:rFonts w:ascii="Calibri" w:hAnsi="Calibri" w:cs="Calibri"/>
          <w:b/>
          <w:bCs/>
          <w:color w:val="3939F1"/>
          <w:u w:val="single"/>
        </w:rPr>
        <w:t>-</w:t>
      </w:r>
      <w:r>
        <w:rPr>
          <w:rFonts w:ascii="Calibri" w:hAnsi="Calibri" w:cs="Calibri"/>
          <w:b/>
          <w:bCs/>
          <w:color w:val="3939F1"/>
          <w:u w:val="single"/>
        </w:rPr>
        <w:t>03</w:t>
      </w:r>
      <w:r w:rsidRPr="005F7549">
        <w:rPr>
          <w:rFonts w:ascii="Calibri" w:hAnsi="Calibri" w:cs="Calibri"/>
          <w:b/>
          <w:bCs/>
          <w:color w:val="3939F1"/>
          <w:u w:val="single"/>
        </w:rPr>
        <w:t>-0</w:t>
      </w:r>
      <w:r>
        <w:rPr>
          <w:rFonts w:ascii="Calibri" w:hAnsi="Calibri" w:cs="Calibri"/>
          <w:b/>
          <w:bCs/>
          <w:color w:val="3939F1"/>
          <w:u w:val="single"/>
        </w:rPr>
        <w:t>2</w:t>
      </w:r>
      <w:r w:rsidRPr="005F7549">
        <w:rPr>
          <w:rFonts w:ascii="Calibri" w:hAnsi="Calibri" w:cs="Calibri"/>
          <w:b/>
          <w:bCs/>
          <w:color w:val="3939F1"/>
          <w:u w:val="single"/>
        </w:rPr>
        <w:t>:</w:t>
      </w:r>
    </w:p>
    <w:p w14:paraId="21709924" w14:textId="5B2ED631" w:rsidR="009E5BBD" w:rsidRPr="005F7549" w:rsidRDefault="009E5BBD" w:rsidP="009E5BBD">
      <w:pPr>
        <w:tabs>
          <w:tab w:val="left" w:pos="9090"/>
        </w:tabs>
        <w:ind w:left="1440" w:right="90"/>
        <w:jc w:val="both"/>
        <w:rPr>
          <w:rFonts w:ascii="Calibri" w:hAnsi="Calibri" w:cs="Calibri"/>
          <w:b/>
          <w:bCs/>
        </w:rPr>
      </w:pPr>
      <w:r w:rsidRPr="005F7549">
        <w:rPr>
          <w:rFonts w:ascii="Calibri" w:hAnsi="Calibri" w:cs="Calibri"/>
          <w:b/>
          <w:bCs/>
          <w:color w:val="3939F1"/>
        </w:rPr>
        <w:t>Motion</w:t>
      </w:r>
      <w:r>
        <w:rPr>
          <w:rFonts w:ascii="Calibri" w:hAnsi="Calibri" w:cs="Calibri"/>
          <w:b/>
          <w:bCs/>
          <w:color w:val="3939F1"/>
        </w:rPr>
        <w:t xml:space="preserve"> to approve $50,000 for attorney review of </w:t>
      </w:r>
      <w:r w:rsidRPr="009E5BBD">
        <w:rPr>
          <w:rFonts w:ascii="Calibri" w:hAnsi="Calibri" w:cs="Calibri"/>
          <w:b/>
          <w:bCs/>
          <w:color w:val="3939F1"/>
        </w:rPr>
        <w:t>Trauma Center Level I, Level II, Level III, Level IV, and Burn Center</w:t>
      </w:r>
      <w:r>
        <w:rPr>
          <w:rFonts w:ascii="Calibri" w:hAnsi="Calibri" w:cs="Calibri"/>
          <w:b/>
          <w:bCs/>
          <w:color w:val="3939F1"/>
        </w:rPr>
        <w:t xml:space="preserve"> contracts</w:t>
      </w:r>
    </w:p>
    <w:p w14:paraId="77AFC215" w14:textId="488C79F8" w:rsidR="009E5BBD" w:rsidRPr="000D71F9" w:rsidRDefault="009E5BBD" w:rsidP="009E5BBD">
      <w:pPr>
        <w:tabs>
          <w:tab w:val="left" w:pos="8010"/>
        </w:tabs>
        <w:ind w:left="720" w:right="1170" w:firstLine="720"/>
        <w:jc w:val="both"/>
        <w:rPr>
          <w:rFonts w:ascii="Calibri" w:hAnsi="Calibri" w:cs="Calibri"/>
        </w:rPr>
      </w:pPr>
      <w:r w:rsidRPr="005F7549">
        <w:rPr>
          <w:rFonts w:ascii="Calibri" w:hAnsi="Calibri" w:cs="Calibri"/>
          <w:b/>
          <w:bCs/>
        </w:rPr>
        <w:t>MOTION BY</w:t>
      </w:r>
      <w:r w:rsidRPr="000D71F9">
        <w:rPr>
          <w:rFonts w:ascii="Calibri" w:hAnsi="Calibri" w:cs="Calibri"/>
        </w:rPr>
        <w:t xml:space="preserve">:  </w:t>
      </w:r>
      <w:r>
        <w:rPr>
          <w:rFonts w:ascii="Calibri" w:hAnsi="Calibri" w:cs="Calibri"/>
        </w:rPr>
        <w:t>Jesse Gibson</w:t>
      </w:r>
      <w:r w:rsidRPr="000D71F9">
        <w:rPr>
          <w:rFonts w:ascii="Calibri" w:hAnsi="Calibri" w:cs="Calibri"/>
        </w:rPr>
        <w:tab/>
      </w:r>
    </w:p>
    <w:p w14:paraId="2CB58ED3" w14:textId="5B9228E9" w:rsidR="009E5BBD" w:rsidRPr="000D71F9" w:rsidRDefault="009E5BBD" w:rsidP="009E5BBD">
      <w:pPr>
        <w:tabs>
          <w:tab w:val="left" w:pos="8010"/>
        </w:tabs>
        <w:ind w:left="720" w:right="1170" w:firstLine="720"/>
        <w:jc w:val="both"/>
        <w:rPr>
          <w:rFonts w:ascii="Calibri" w:hAnsi="Calibri" w:cs="Calibri"/>
        </w:rPr>
      </w:pPr>
      <w:r w:rsidRPr="00031E9B">
        <w:rPr>
          <w:rFonts w:ascii="Calibri" w:hAnsi="Calibri" w:cs="Calibri"/>
          <w:b/>
          <w:bCs/>
        </w:rPr>
        <w:t>SECOND BY:</w:t>
      </w:r>
      <w:r w:rsidRPr="000D71F9">
        <w:rPr>
          <w:rFonts w:ascii="Calibri" w:hAnsi="Calibri" w:cs="Calibri"/>
        </w:rPr>
        <w:t xml:space="preserve">  </w:t>
      </w:r>
      <w:r>
        <w:rPr>
          <w:rFonts w:ascii="Calibri" w:hAnsi="Calibri" w:cs="Calibri"/>
        </w:rPr>
        <w:t>Dr. Regina Medeiros</w:t>
      </w:r>
    </w:p>
    <w:p w14:paraId="4C34FD68" w14:textId="77777777" w:rsidR="009E5BBD" w:rsidRPr="005F7549" w:rsidRDefault="009E5BBD" w:rsidP="009E5BBD">
      <w:pPr>
        <w:tabs>
          <w:tab w:val="left" w:pos="8010"/>
        </w:tabs>
        <w:ind w:left="1440" w:right="1170"/>
        <w:jc w:val="both"/>
        <w:rPr>
          <w:rFonts w:ascii="Calibri" w:hAnsi="Calibri" w:cs="Calibri"/>
          <w:b/>
          <w:bCs/>
        </w:rPr>
      </w:pPr>
      <w:r w:rsidRPr="005F7549">
        <w:rPr>
          <w:rFonts w:ascii="Calibri" w:hAnsi="Calibri" w:cs="Calibri"/>
          <w:b/>
          <w:bCs/>
        </w:rPr>
        <w:t xml:space="preserve">VOTING: </w:t>
      </w:r>
      <w:r w:rsidRPr="005F7549">
        <w:rPr>
          <w:rFonts w:ascii="Calibri" w:hAnsi="Calibri" w:cs="Calibri"/>
        </w:rPr>
        <w:t>All members are in favor of the motion.</w:t>
      </w:r>
      <w:r w:rsidRPr="005F7549">
        <w:rPr>
          <w:rFonts w:ascii="Calibri" w:hAnsi="Calibri" w:cs="Calibri"/>
          <w:b/>
          <w:bCs/>
        </w:rPr>
        <w:t xml:space="preserve"> </w:t>
      </w:r>
    </w:p>
    <w:p w14:paraId="324E1158" w14:textId="65499932" w:rsidR="009E5BBD" w:rsidRPr="00790C04" w:rsidRDefault="009E5BBD" w:rsidP="009E5BBD">
      <w:pPr>
        <w:tabs>
          <w:tab w:val="left" w:pos="8010"/>
        </w:tabs>
        <w:ind w:left="720" w:right="1170" w:firstLine="720"/>
        <w:jc w:val="both"/>
        <w:rPr>
          <w:rFonts w:ascii="Calibri" w:hAnsi="Calibri" w:cs="Calibri"/>
        </w:rPr>
      </w:pPr>
      <w:r w:rsidRPr="005F7549">
        <w:rPr>
          <w:rFonts w:ascii="Calibri" w:hAnsi="Calibri" w:cs="Calibri"/>
          <w:b/>
          <w:bCs/>
        </w:rPr>
        <w:t xml:space="preserve">ACTION: </w:t>
      </w:r>
      <w:r w:rsidRPr="005F7549">
        <w:rPr>
          <w:rFonts w:ascii="Calibri" w:hAnsi="Calibri" w:cs="Calibri"/>
        </w:rPr>
        <w:t xml:space="preserve">The motion </w:t>
      </w:r>
      <w:r w:rsidRPr="00C74AB1">
        <w:rPr>
          <w:rFonts w:ascii="Calibri" w:hAnsi="Calibri" w:cs="Calibri"/>
          <w:b/>
          <w:bCs/>
          <w:i/>
          <w:iCs/>
          <w:u w:val="single"/>
        </w:rPr>
        <w:t>PASSED</w:t>
      </w:r>
      <w:r w:rsidRPr="00C74AB1">
        <w:rPr>
          <w:rFonts w:ascii="Calibri" w:hAnsi="Calibri" w:cs="Calibri"/>
          <w:b/>
          <w:bCs/>
          <w:i/>
          <w:iCs/>
        </w:rPr>
        <w:t xml:space="preserve"> </w:t>
      </w:r>
      <w:r w:rsidRPr="005F7549">
        <w:rPr>
          <w:rFonts w:ascii="Calibri" w:hAnsi="Calibri" w:cs="Calibri"/>
        </w:rPr>
        <w:t xml:space="preserve">with no objections nor abstentions. </w:t>
      </w:r>
    </w:p>
    <w:p w14:paraId="5F2FB54D" w14:textId="77777777" w:rsidR="000B73D6" w:rsidRPr="000B73D6" w:rsidRDefault="000B73D6" w:rsidP="000B73D6">
      <w:pPr>
        <w:jc w:val="both"/>
        <w:rPr>
          <w:rFonts w:ascii="Calibri" w:hAnsi="Calibri" w:cs="Calibri"/>
          <w:b/>
          <w:bCs/>
          <w:caps/>
          <w:spacing w:val="1"/>
          <w:w w:val="105"/>
          <w:sz w:val="24"/>
          <w:szCs w:val="24"/>
          <w:u w:val="single"/>
        </w:rPr>
      </w:pPr>
    </w:p>
    <w:p w14:paraId="2911105E" w14:textId="373B8628" w:rsidR="00790C04" w:rsidRDefault="00790C04" w:rsidP="007A787F">
      <w:pPr>
        <w:jc w:val="both"/>
        <w:rPr>
          <w:rFonts w:ascii="Calibri" w:hAnsi="Calibri" w:cs="Calibri"/>
          <w:b/>
          <w:bCs/>
          <w:caps/>
          <w:spacing w:val="1"/>
          <w:w w:val="105"/>
          <w:sz w:val="24"/>
          <w:szCs w:val="24"/>
          <w:u w:val="single"/>
        </w:rPr>
      </w:pPr>
      <w:r>
        <w:rPr>
          <w:rFonts w:ascii="Calibri" w:hAnsi="Calibri" w:cs="Calibri"/>
          <w:b/>
          <w:bCs/>
          <w:caps/>
          <w:spacing w:val="1"/>
          <w:w w:val="105"/>
          <w:sz w:val="24"/>
          <w:szCs w:val="24"/>
          <w:u w:val="single"/>
        </w:rPr>
        <w:t>AC</w:t>
      </w:r>
      <w:r w:rsidRPr="00790C04">
        <w:rPr>
          <w:rFonts w:ascii="Calibri" w:hAnsi="Calibri" w:cs="Calibri"/>
          <w:b/>
          <w:bCs/>
          <w:caps/>
          <w:spacing w:val="1"/>
          <w:w w:val="105"/>
          <w:sz w:val="24"/>
          <w:szCs w:val="24"/>
          <w:u w:val="single"/>
        </w:rPr>
        <w:t xml:space="preserve">S Verification Eligibility for Funding </w:t>
      </w:r>
    </w:p>
    <w:p w14:paraId="39E6C0FD" w14:textId="64F66E41" w:rsidR="007A787F" w:rsidRDefault="007A787F" w:rsidP="007A787F">
      <w:pPr>
        <w:jc w:val="both"/>
        <w:rPr>
          <w:rFonts w:ascii="Calibri" w:hAnsi="Calibri" w:cs="Calibri"/>
          <w:i/>
          <w:iCs/>
          <w:spacing w:val="1"/>
          <w:w w:val="105"/>
        </w:rPr>
      </w:pPr>
      <w:r w:rsidRPr="005F7549">
        <w:rPr>
          <w:rFonts w:ascii="Calibri" w:hAnsi="Calibri" w:cs="Calibri"/>
          <w:i/>
          <w:iCs/>
          <w:spacing w:val="1"/>
          <w:w w:val="105"/>
        </w:rPr>
        <w:t xml:space="preserve">Presented </w:t>
      </w:r>
      <w:r>
        <w:rPr>
          <w:rFonts w:ascii="Calibri" w:hAnsi="Calibri" w:cs="Calibri"/>
          <w:i/>
          <w:iCs/>
          <w:spacing w:val="1"/>
          <w:w w:val="105"/>
        </w:rPr>
        <w:t xml:space="preserve">by </w:t>
      </w:r>
      <w:r w:rsidR="00790C04">
        <w:rPr>
          <w:rFonts w:ascii="Calibri" w:hAnsi="Calibri" w:cs="Calibri"/>
          <w:i/>
          <w:iCs/>
          <w:spacing w:val="1"/>
          <w:w w:val="105"/>
        </w:rPr>
        <w:t>Dr. Regina Medeiros</w:t>
      </w:r>
    </w:p>
    <w:p w14:paraId="12357BEA" w14:textId="6E3D263D" w:rsidR="00FE1A2B" w:rsidRPr="00FE1A2B" w:rsidRDefault="00FE1A2B" w:rsidP="00FE1A2B">
      <w:pPr>
        <w:tabs>
          <w:tab w:val="left" w:pos="8010"/>
        </w:tabs>
        <w:ind w:right="-43"/>
        <w:jc w:val="both"/>
        <w:rPr>
          <w:rFonts w:ascii="Calibri" w:hAnsi="Calibri" w:cs="Calibri"/>
          <w:spacing w:val="1"/>
          <w:w w:val="105"/>
        </w:rPr>
      </w:pPr>
      <w:r>
        <w:rPr>
          <w:rFonts w:ascii="Calibri" w:hAnsi="Calibri" w:cs="Calibri"/>
          <w:spacing w:val="1"/>
          <w:w w:val="105"/>
        </w:rPr>
        <w:t xml:space="preserve">Georgia Trauma Commission Chair Dr. Dennis </w:t>
      </w:r>
      <w:r w:rsidRPr="00FE1A2B">
        <w:rPr>
          <w:rFonts w:ascii="Calibri" w:hAnsi="Calibri" w:cs="Calibri"/>
          <w:spacing w:val="1"/>
          <w:w w:val="105"/>
        </w:rPr>
        <w:t xml:space="preserve">Ashley assembled this </w:t>
      </w:r>
      <w:r>
        <w:rPr>
          <w:rFonts w:ascii="Calibri" w:hAnsi="Calibri" w:cs="Calibri"/>
          <w:spacing w:val="1"/>
          <w:w w:val="105"/>
        </w:rPr>
        <w:t xml:space="preserve">Committee </w:t>
      </w:r>
      <w:r w:rsidRPr="00FE1A2B">
        <w:rPr>
          <w:rFonts w:ascii="Calibri" w:hAnsi="Calibri" w:cs="Calibri"/>
          <w:spacing w:val="1"/>
          <w:w w:val="105"/>
        </w:rPr>
        <w:t xml:space="preserve">to review the eligibility guidelines and requirements </w:t>
      </w:r>
      <w:r w:rsidR="009537D4">
        <w:rPr>
          <w:rFonts w:ascii="Calibri" w:hAnsi="Calibri" w:cs="Calibri"/>
          <w:spacing w:val="1"/>
          <w:w w:val="105"/>
        </w:rPr>
        <w:t>for</w:t>
      </w:r>
      <w:r w:rsidRPr="00FE1A2B">
        <w:rPr>
          <w:rFonts w:ascii="Calibri" w:hAnsi="Calibri" w:cs="Calibri"/>
          <w:spacing w:val="1"/>
          <w:w w:val="105"/>
        </w:rPr>
        <w:t xml:space="preserve"> </w:t>
      </w:r>
      <w:r w:rsidR="00CE41C2">
        <w:rPr>
          <w:rFonts w:ascii="Calibri" w:hAnsi="Calibri" w:cs="Calibri"/>
          <w:spacing w:val="1"/>
          <w:w w:val="105"/>
        </w:rPr>
        <w:t>maintaining</w:t>
      </w:r>
      <w:r w:rsidRPr="00FE1A2B">
        <w:rPr>
          <w:rFonts w:ascii="Calibri" w:hAnsi="Calibri" w:cs="Calibri"/>
          <w:spacing w:val="1"/>
          <w:w w:val="105"/>
        </w:rPr>
        <w:t xml:space="preserve"> ACS verification for </w:t>
      </w:r>
      <w:r>
        <w:rPr>
          <w:rFonts w:ascii="Calibri" w:hAnsi="Calibri" w:cs="Calibri"/>
          <w:spacing w:val="1"/>
          <w:w w:val="105"/>
        </w:rPr>
        <w:t>L</w:t>
      </w:r>
      <w:r w:rsidRPr="00FE1A2B">
        <w:rPr>
          <w:rFonts w:ascii="Calibri" w:hAnsi="Calibri" w:cs="Calibri"/>
          <w:spacing w:val="1"/>
          <w:w w:val="105"/>
        </w:rPr>
        <w:t>evel I and II trauma center funding eligibility.</w:t>
      </w:r>
      <w:r w:rsidR="009537D4">
        <w:rPr>
          <w:rFonts w:ascii="Calibri" w:hAnsi="Calibri" w:cs="Calibri"/>
          <w:spacing w:val="1"/>
          <w:w w:val="105"/>
        </w:rPr>
        <w:t xml:space="preserve"> </w:t>
      </w:r>
      <w:r w:rsidRPr="00FE1A2B">
        <w:rPr>
          <w:rFonts w:ascii="Calibri" w:hAnsi="Calibri" w:cs="Calibri"/>
          <w:spacing w:val="1"/>
          <w:w w:val="105"/>
        </w:rPr>
        <w:t>The Committee’s recommendation specifically addresses lapses in verification, otherwise known as “no verification,” as per the verbiage used by the ACS COT VRC.</w:t>
      </w:r>
    </w:p>
    <w:p w14:paraId="28DF785B" w14:textId="77777777" w:rsidR="00FE1A2B" w:rsidRPr="00FE1A2B" w:rsidRDefault="00FE1A2B" w:rsidP="00FE1A2B">
      <w:pPr>
        <w:tabs>
          <w:tab w:val="left" w:pos="8010"/>
        </w:tabs>
        <w:ind w:right="-43"/>
        <w:jc w:val="both"/>
        <w:rPr>
          <w:rFonts w:ascii="Calibri" w:hAnsi="Calibri" w:cs="Calibri"/>
          <w:spacing w:val="1"/>
          <w:w w:val="105"/>
        </w:rPr>
      </w:pPr>
      <w:r w:rsidRPr="00FE1A2B">
        <w:rPr>
          <w:rFonts w:ascii="Calibri" w:hAnsi="Calibri" w:cs="Calibri"/>
          <w:spacing w:val="1"/>
          <w:w w:val="105"/>
        </w:rPr>
        <w:t xml:space="preserve"> </w:t>
      </w:r>
    </w:p>
    <w:p w14:paraId="20190551" w14:textId="2F108C50" w:rsidR="00FE1A2B" w:rsidRPr="00FE1A2B" w:rsidRDefault="00FE1A2B" w:rsidP="00FE1A2B">
      <w:pPr>
        <w:tabs>
          <w:tab w:val="left" w:pos="8010"/>
        </w:tabs>
        <w:ind w:right="-43"/>
        <w:jc w:val="both"/>
        <w:rPr>
          <w:rFonts w:ascii="Calibri" w:hAnsi="Calibri" w:cs="Calibri"/>
          <w:spacing w:val="1"/>
          <w:w w:val="105"/>
        </w:rPr>
      </w:pPr>
      <w:r w:rsidRPr="00FE1A2B">
        <w:rPr>
          <w:rFonts w:ascii="Calibri" w:hAnsi="Calibri" w:cs="Calibri"/>
          <w:spacing w:val="1"/>
          <w:w w:val="105"/>
        </w:rPr>
        <w:t xml:space="preserve">The Committee carefully considered minimizing the financial impact on the center while maintaining accountability and aligning with the original intent to require ACS verification in 2018. Our work, recently published in JTACS, underscores the value of ACS verification. </w:t>
      </w:r>
      <w:proofErr w:type="gramStart"/>
      <w:r w:rsidRPr="00FE1A2B">
        <w:rPr>
          <w:rFonts w:ascii="Calibri" w:hAnsi="Calibri" w:cs="Calibri"/>
          <w:spacing w:val="1"/>
          <w:w w:val="105"/>
        </w:rPr>
        <w:t>In light of</w:t>
      </w:r>
      <w:proofErr w:type="gramEnd"/>
      <w:r w:rsidRPr="00FE1A2B">
        <w:rPr>
          <w:rFonts w:ascii="Calibri" w:hAnsi="Calibri" w:cs="Calibri"/>
          <w:spacing w:val="1"/>
          <w:w w:val="105"/>
        </w:rPr>
        <w:t xml:space="preserve"> these factors, the Committee recommends </w:t>
      </w:r>
      <w:r>
        <w:rPr>
          <w:rFonts w:ascii="Calibri" w:hAnsi="Calibri" w:cs="Calibri"/>
          <w:spacing w:val="1"/>
          <w:w w:val="105"/>
        </w:rPr>
        <w:t xml:space="preserve">that </w:t>
      </w:r>
      <w:r w:rsidRPr="00FE1A2B">
        <w:rPr>
          <w:rFonts w:ascii="Calibri" w:hAnsi="Calibri" w:cs="Calibri"/>
          <w:spacing w:val="1"/>
          <w:w w:val="105"/>
        </w:rPr>
        <w:t xml:space="preserve">centers retain funding eligibility during the fiscal year in which the center receives a “no verification,” </w:t>
      </w:r>
      <w:r>
        <w:rPr>
          <w:rFonts w:ascii="Calibri" w:hAnsi="Calibri" w:cs="Calibri"/>
          <w:spacing w:val="1"/>
          <w:w w:val="105"/>
        </w:rPr>
        <w:t xml:space="preserve">which is the </w:t>
      </w:r>
      <w:r w:rsidRPr="00FE1A2B">
        <w:rPr>
          <w:rFonts w:ascii="Calibri" w:hAnsi="Calibri" w:cs="Calibri"/>
          <w:spacing w:val="1"/>
          <w:w w:val="105"/>
        </w:rPr>
        <w:t>outcome of an ACS verification review.</w:t>
      </w:r>
    </w:p>
    <w:p w14:paraId="7AEDA81F" w14:textId="77777777" w:rsidR="00FE1A2B" w:rsidRPr="00FE1A2B" w:rsidRDefault="00FE1A2B" w:rsidP="00FE1A2B">
      <w:pPr>
        <w:tabs>
          <w:tab w:val="left" w:pos="8010"/>
        </w:tabs>
        <w:ind w:right="-43"/>
        <w:jc w:val="both"/>
        <w:rPr>
          <w:rFonts w:ascii="Calibri" w:hAnsi="Calibri" w:cs="Calibri"/>
          <w:spacing w:val="1"/>
          <w:w w:val="105"/>
        </w:rPr>
      </w:pPr>
      <w:r w:rsidRPr="00FE1A2B">
        <w:rPr>
          <w:rFonts w:ascii="Calibri" w:hAnsi="Calibri" w:cs="Calibri"/>
          <w:spacing w:val="1"/>
          <w:w w:val="105"/>
        </w:rPr>
        <w:t xml:space="preserve"> </w:t>
      </w:r>
    </w:p>
    <w:p w14:paraId="0A57BA35" w14:textId="77777777" w:rsidR="00FE1A2B" w:rsidRPr="00FE1A2B" w:rsidRDefault="00FE1A2B" w:rsidP="00FE1A2B">
      <w:pPr>
        <w:tabs>
          <w:tab w:val="left" w:pos="8010"/>
        </w:tabs>
        <w:ind w:right="-43"/>
        <w:jc w:val="both"/>
        <w:rPr>
          <w:rFonts w:ascii="Calibri" w:hAnsi="Calibri" w:cs="Calibri"/>
          <w:spacing w:val="1"/>
          <w:w w:val="105"/>
        </w:rPr>
      </w:pPr>
      <w:r w:rsidRPr="00FE1A2B">
        <w:rPr>
          <w:rFonts w:ascii="Calibri" w:hAnsi="Calibri" w:cs="Calibri"/>
          <w:spacing w:val="1"/>
          <w:w w:val="105"/>
        </w:rPr>
        <w:t>The process will flow as follows:</w:t>
      </w:r>
    </w:p>
    <w:p w14:paraId="6B8994C4" w14:textId="77777777" w:rsidR="00FE1A2B" w:rsidRDefault="00FE1A2B" w:rsidP="00FE1A2B">
      <w:pPr>
        <w:pStyle w:val="ListParagraph"/>
        <w:numPr>
          <w:ilvl w:val="0"/>
          <w:numId w:val="68"/>
        </w:numPr>
        <w:tabs>
          <w:tab w:val="left" w:pos="8010"/>
        </w:tabs>
        <w:ind w:right="-43"/>
        <w:jc w:val="both"/>
        <w:rPr>
          <w:rFonts w:ascii="Calibri" w:hAnsi="Calibri" w:cs="Calibri"/>
          <w:spacing w:val="1"/>
          <w:w w:val="105"/>
        </w:rPr>
      </w:pPr>
      <w:r w:rsidRPr="00FE1A2B">
        <w:rPr>
          <w:rFonts w:ascii="Calibri" w:hAnsi="Calibri" w:cs="Calibri"/>
          <w:spacing w:val="1"/>
          <w:w w:val="105"/>
        </w:rPr>
        <w:t xml:space="preserve">Centers receiving a letter of no verification during any fiscal year will retain funding for that year. This is different from the current process, whereby centers lose funding upon loss of verification. </w:t>
      </w:r>
    </w:p>
    <w:p w14:paraId="58D247FA" w14:textId="16202DCB" w:rsidR="00FE1A2B" w:rsidRDefault="00FE1A2B" w:rsidP="00FE1A2B">
      <w:pPr>
        <w:pStyle w:val="ListParagraph"/>
        <w:numPr>
          <w:ilvl w:val="0"/>
          <w:numId w:val="68"/>
        </w:numPr>
        <w:tabs>
          <w:tab w:val="left" w:pos="8010"/>
        </w:tabs>
        <w:ind w:right="-43"/>
        <w:jc w:val="both"/>
        <w:rPr>
          <w:rFonts w:ascii="Calibri" w:hAnsi="Calibri" w:cs="Calibri"/>
          <w:spacing w:val="1"/>
          <w:w w:val="105"/>
        </w:rPr>
      </w:pPr>
      <w:r w:rsidRPr="00FE1A2B">
        <w:rPr>
          <w:rFonts w:ascii="Calibri" w:hAnsi="Calibri" w:cs="Calibri"/>
          <w:spacing w:val="1"/>
          <w:w w:val="105"/>
        </w:rPr>
        <w:t xml:space="preserve">To restore funding, the center must produce a letter indicating the reinstatement of verification before July 1 to be eligible for funding for the following fiscal year. </w:t>
      </w:r>
    </w:p>
    <w:p w14:paraId="30486FA3" w14:textId="5A82EF22" w:rsidR="00FE1A2B" w:rsidRDefault="00FE1A2B" w:rsidP="00FE1A2B">
      <w:pPr>
        <w:pStyle w:val="ListParagraph"/>
        <w:numPr>
          <w:ilvl w:val="0"/>
          <w:numId w:val="68"/>
        </w:numPr>
        <w:tabs>
          <w:tab w:val="left" w:pos="8010"/>
        </w:tabs>
        <w:ind w:right="-43"/>
        <w:jc w:val="both"/>
        <w:rPr>
          <w:rFonts w:ascii="Calibri" w:hAnsi="Calibri" w:cs="Calibri"/>
          <w:spacing w:val="1"/>
          <w:w w:val="105"/>
        </w:rPr>
      </w:pPr>
      <w:r w:rsidRPr="00FE1A2B">
        <w:rPr>
          <w:rFonts w:ascii="Calibri" w:hAnsi="Calibri" w:cs="Calibri"/>
          <w:spacing w:val="1"/>
          <w:w w:val="105"/>
        </w:rPr>
        <w:t xml:space="preserve">Under this recommendation, most centers should only lose one fiscal year funding cycle if correction actions are promptly mitigated with the ACS VRC. Under the old process, centers were more likely to lose funding for </w:t>
      </w:r>
      <w:r w:rsidR="009259BD">
        <w:rPr>
          <w:rFonts w:ascii="Calibri" w:hAnsi="Calibri" w:cs="Calibri"/>
          <w:spacing w:val="1"/>
          <w:w w:val="105"/>
        </w:rPr>
        <w:t>two</w:t>
      </w:r>
      <w:r w:rsidRPr="00FE1A2B">
        <w:rPr>
          <w:rFonts w:ascii="Calibri" w:hAnsi="Calibri" w:cs="Calibri"/>
          <w:spacing w:val="1"/>
          <w:w w:val="105"/>
        </w:rPr>
        <w:t xml:space="preserve"> or more cycles. The new recommendation aligns with the spirit of accountability for maintaining ACS verification while minimizing financial impact.  </w:t>
      </w:r>
      <w:r w:rsidRPr="00FE1A2B">
        <w:rPr>
          <w:rFonts w:ascii="Calibri" w:hAnsi="Calibri" w:cs="Calibri"/>
          <w:spacing w:val="1"/>
          <w:w w:val="105"/>
        </w:rPr>
        <w:lastRenderedPageBreak/>
        <w:t>This assumption allows the GTC to plan for success for all centers and allows the centers to prepare better for the financial impact of a lapse in verification.</w:t>
      </w:r>
    </w:p>
    <w:p w14:paraId="1DB4543E" w14:textId="77777777" w:rsidR="00FE1A2B" w:rsidRDefault="00FE1A2B" w:rsidP="00FE1A2B">
      <w:pPr>
        <w:pStyle w:val="ListParagraph"/>
        <w:numPr>
          <w:ilvl w:val="0"/>
          <w:numId w:val="68"/>
        </w:numPr>
        <w:tabs>
          <w:tab w:val="left" w:pos="8010"/>
        </w:tabs>
        <w:ind w:right="-43"/>
        <w:jc w:val="both"/>
        <w:rPr>
          <w:rFonts w:ascii="Calibri" w:hAnsi="Calibri" w:cs="Calibri"/>
          <w:spacing w:val="1"/>
          <w:w w:val="105"/>
        </w:rPr>
      </w:pPr>
      <w:r w:rsidRPr="00FE1A2B">
        <w:rPr>
          <w:rFonts w:ascii="Calibri" w:hAnsi="Calibri" w:cs="Calibri"/>
          <w:spacing w:val="1"/>
          <w:w w:val="105"/>
        </w:rPr>
        <w:t>Of note, the July 1 letter requirement does not apply to those centers that maintain continuous verification. Continuous means no lapse in verification.</w:t>
      </w:r>
    </w:p>
    <w:p w14:paraId="38F67E7B" w14:textId="3BA40082" w:rsidR="00F106DC" w:rsidRDefault="00FE1A2B" w:rsidP="00FE1A2B">
      <w:pPr>
        <w:pStyle w:val="ListParagraph"/>
        <w:numPr>
          <w:ilvl w:val="0"/>
          <w:numId w:val="68"/>
        </w:numPr>
        <w:tabs>
          <w:tab w:val="left" w:pos="8010"/>
        </w:tabs>
        <w:ind w:right="-43"/>
        <w:jc w:val="both"/>
        <w:rPr>
          <w:rFonts w:ascii="Calibri" w:hAnsi="Calibri" w:cs="Calibri"/>
          <w:spacing w:val="1"/>
          <w:w w:val="105"/>
        </w:rPr>
      </w:pPr>
      <w:r w:rsidRPr="00FE1A2B">
        <w:rPr>
          <w:rFonts w:ascii="Calibri" w:hAnsi="Calibri" w:cs="Calibri"/>
          <w:spacing w:val="1"/>
          <w:w w:val="105"/>
        </w:rPr>
        <w:t>Level III trauma centers must achieve ACS verification by June 30, 2027; their funding eligibility will follow the same process.</w:t>
      </w:r>
    </w:p>
    <w:p w14:paraId="24D3F38F" w14:textId="29C064C0" w:rsidR="00FE1A2B" w:rsidRDefault="00FE1A2B" w:rsidP="00FE1A2B">
      <w:pPr>
        <w:tabs>
          <w:tab w:val="left" w:pos="8010"/>
        </w:tabs>
        <w:ind w:right="-43"/>
        <w:jc w:val="both"/>
        <w:rPr>
          <w:rFonts w:ascii="Calibri" w:hAnsi="Calibri" w:cs="Calibri"/>
          <w:spacing w:val="1"/>
          <w:w w:val="105"/>
        </w:rPr>
      </w:pPr>
    </w:p>
    <w:p w14:paraId="48C03217" w14:textId="3AF0F762" w:rsidR="00FE1A2B" w:rsidRDefault="00FE1A2B" w:rsidP="00FE1A2B">
      <w:pPr>
        <w:tabs>
          <w:tab w:val="left" w:pos="8010"/>
        </w:tabs>
        <w:ind w:right="-43"/>
        <w:jc w:val="both"/>
        <w:rPr>
          <w:rFonts w:ascii="Calibri" w:hAnsi="Calibri" w:cs="Calibri"/>
          <w:spacing w:val="1"/>
          <w:w w:val="105"/>
        </w:rPr>
      </w:pPr>
      <w:r>
        <w:rPr>
          <w:rFonts w:ascii="Calibri" w:hAnsi="Calibri" w:cs="Calibri"/>
          <w:spacing w:val="1"/>
          <w:w w:val="105"/>
        </w:rPr>
        <w:t xml:space="preserve">Committee members discussed various scenarios to understand the impact of the new guideline. An example noted was </w:t>
      </w:r>
      <w:r w:rsidR="007C0C42">
        <w:rPr>
          <w:rFonts w:ascii="Calibri" w:hAnsi="Calibri" w:cs="Calibri"/>
          <w:spacing w:val="1"/>
          <w:w w:val="105"/>
        </w:rPr>
        <w:t xml:space="preserve">that </w:t>
      </w:r>
      <w:r>
        <w:rPr>
          <w:rFonts w:ascii="Calibri" w:hAnsi="Calibri" w:cs="Calibri"/>
          <w:spacing w:val="1"/>
          <w:w w:val="105"/>
        </w:rPr>
        <w:t xml:space="preserve">if a center receives a letter of no verification on July 2, 2025 (FY2026), </w:t>
      </w:r>
      <w:r w:rsidR="007C0C42">
        <w:rPr>
          <w:rFonts w:ascii="Calibri" w:hAnsi="Calibri" w:cs="Calibri"/>
          <w:spacing w:val="1"/>
          <w:w w:val="105"/>
        </w:rPr>
        <w:t>it</w:t>
      </w:r>
      <w:r>
        <w:rPr>
          <w:rFonts w:ascii="Calibri" w:hAnsi="Calibri" w:cs="Calibri"/>
          <w:spacing w:val="1"/>
          <w:w w:val="105"/>
        </w:rPr>
        <w:t xml:space="preserve"> </w:t>
      </w:r>
      <w:proofErr w:type="gramStart"/>
      <w:r>
        <w:rPr>
          <w:rFonts w:ascii="Calibri" w:hAnsi="Calibri" w:cs="Calibri"/>
          <w:spacing w:val="1"/>
          <w:w w:val="105"/>
        </w:rPr>
        <w:t>would</w:t>
      </w:r>
      <w:proofErr w:type="gramEnd"/>
      <w:r>
        <w:rPr>
          <w:rFonts w:ascii="Calibri" w:hAnsi="Calibri" w:cs="Calibri"/>
          <w:spacing w:val="1"/>
          <w:w w:val="105"/>
        </w:rPr>
        <w:t xml:space="preserve"> still receive funding for FY2026</w:t>
      </w:r>
      <w:r w:rsidR="007C0C42">
        <w:rPr>
          <w:rFonts w:ascii="Calibri" w:hAnsi="Calibri" w:cs="Calibri"/>
          <w:spacing w:val="1"/>
          <w:w w:val="105"/>
        </w:rPr>
        <w:t>. If the deficiencies are not corrected before the end of the fis</w:t>
      </w:r>
      <w:r w:rsidR="009537D4">
        <w:rPr>
          <w:rFonts w:ascii="Calibri" w:hAnsi="Calibri" w:cs="Calibri"/>
          <w:spacing w:val="1"/>
          <w:w w:val="105"/>
        </w:rPr>
        <w:t>c</w:t>
      </w:r>
      <w:r w:rsidR="007C0C42">
        <w:rPr>
          <w:rFonts w:ascii="Calibri" w:hAnsi="Calibri" w:cs="Calibri"/>
          <w:spacing w:val="1"/>
          <w:w w:val="105"/>
        </w:rPr>
        <w:t>al year, June 30, 2026, it</w:t>
      </w:r>
      <w:r>
        <w:rPr>
          <w:rFonts w:ascii="Calibri" w:hAnsi="Calibri" w:cs="Calibri"/>
          <w:spacing w:val="1"/>
          <w:w w:val="105"/>
        </w:rPr>
        <w:t xml:space="preserve"> w</w:t>
      </w:r>
      <w:r w:rsidR="007C0C42">
        <w:rPr>
          <w:rFonts w:ascii="Calibri" w:hAnsi="Calibri" w:cs="Calibri"/>
          <w:spacing w:val="1"/>
          <w:w w:val="105"/>
        </w:rPr>
        <w:t>ill</w:t>
      </w:r>
      <w:r>
        <w:rPr>
          <w:rFonts w:ascii="Calibri" w:hAnsi="Calibri" w:cs="Calibri"/>
          <w:spacing w:val="1"/>
          <w:w w:val="105"/>
        </w:rPr>
        <w:t xml:space="preserve"> lose funding for</w:t>
      </w:r>
      <w:r w:rsidR="007C0C42">
        <w:rPr>
          <w:rFonts w:ascii="Calibri" w:hAnsi="Calibri" w:cs="Calibri"/>
          <w:spacing w:val="1"/>
          <w:w w:val="105"/>
        </w:rPr>
        <w:t xml:space="preserve"> the </w:t>
      </w:r>
      <w:proofErr w:type="spellStart"/>
      <w:r w:rsidR="007C0C42">
        <w:rPr>
          <w:rFonts w:ascii="Calibri" w:hAnsi="Calibri" w:cs="Calibri"/>
          <w:spacing w:val="1"/>
          <w:w w:val="105"/>
        </w:rPr>
        <w:t>proceeding</w:t>
      </w:r>
      <w:proofErr w:type="spellEnd"/>
      <w:r w:rsidR="007C0C42">
        <w:rPr>
          <w:rFonts w:ascii="Calibri" w:hAnsi="Calibri" w:cs="Calibri"/>
          <w:spacing w:val="1"/>
          <w:w w:val="105"/>
        </w:rPr>
        <w:t xml:space="preserve"> fiscal year,</w:t>
      </w:r>
      <w:r>
        <w:rPr>
          <w:rFonts w:ascii="Calibri" w:hAnsi="Calibri" w:cs="Calibri"/>
          <w:spacing w:val="1"/>
          <w:w w:val="105"/>
        </w:rPr>
        <w:t xml:space="preserve"> FY2027. </w:t>
      </w:r>
      <w:r w:rsidR="007C0C42">
        <w:rPr>
          <w:rFonts w:ascii="Calibri" w:hAnsi="Calibri" w:cs="Calibri"/>
          <w:spacing w:val="1"/>
          <w:w w:val="105"/>
        </w:rPr>
        <w:t xml:space="preserve">The hospital will have until the end of June 30, 2027, to qualify for the next fiscal year’s funding, FY2028. </w:t>
      </w:r>
    </w:p>
    <w:p w14:paraId="61F7748C" w14:textId="77777777" w:rsidR="00FE1A2B" w:rsidRDefault="00FE1A2B" w:rsidP="00FE1A2B">
      <w:pPr>
        <w:tabs>
          <w:tab w:val="left" w:pos="8010"/>
        </w:tabs>
        <w:ind w:right="-43"/>
        <w:jc w:val="both"/>
        <w:rPr>
          <w:rFonts w:ascii="Calibri" w:hAnsi="Calibri" w:cs="Calibri"/>
          <w:spacing w:val="1"/>
          <w:w w:val="105"/>
        </w:rPr>
      </w:pPr>
    </w:p>
    <w:p w14:paraId="277832EE" w14:textId="1269EBC5" w:rsidR="00FE1A2B" w:rsidRDefault="007C0C42" w:rsidP="00FE1A2B">
      <w:pPr>
        <w:tabs>
          <w:tab w:val="left" w:pos="8010"/>
        </w:tabs>
        <w:ind w:right="-43"/>
        <w:jc w:val="both"/>
        <w:rPr>
          <w:rFonts w:ascii="Calibri" w:hAnsi="Calibri" w:cs="Calibri"/>
          <w:spacing w:val="1"/>
          <w:w w:val="105"/>
        </w:rPr>
      </w:pPr>
      <w:r>
        <w:rPr>
          <w:rFonts w:ascii="Calibri" w:hAnsi="Calibri" w:cs="Calibri"/>
          <w:spacing w:val="1"/>
          <w:w w:val="105"/>
        </w:rPr>
        <w:t xml:space="preserve">Dr. </w:t>
      </w:r>
      <w:proofErr w:type="spellStart"/>
      <w:r>
        <w:rPr>
          <w:rFonts w:ascii="Calibri" w:hAnsi="Calibri" w:cs="Calibri"/>
          <w:spacing w:val="1"/>
          <w:w w:val="105"/>
        </w:rPr>
        <w:t>Mederios</w:t>
      </w:r>
      <w:proofErr w:type="spellEnd"/>
      <w:r>
        <w:rPr>
          <w:rFonts w:ascii="Calibri" w:hAnsi="Calibri" w:cs="Calibri"/>
          <w:spacing w:val="1"/>
          <w:w w:val="105"/>
        </w:rPr>
        <w:t xml:space="preserve"> shared</w:t>
      </w:r>
      <w:r w:rsidR="00FE1A2B">
        <w:rPr>
          <w:rFonts w:ascii="Calibri" w:hAnsi="Calibri" w:cs="Calibri"/>
          <w:spacing w:val="1"/>
          <w:w w:val="105"/>
        </w:rPr>
        <w:t xml:space="preserve"> that the ACS </w:t>
      </w:r>
      <w:r>
        <w:rPr>
          <w:rFonts w:ascii="Calibri" w:hAnsi="Calibri" w:cs="Calibri"/>
          <w:spacing w:val="1"/>
          <w:w w:val="105"/>
        </w:rPr>
        <w:t>allows</w:t>
      </w:r>
      <w:r w:rsidR="00FE1A2B">
        <w:rPr>
          <w:rFonts w:ascii="Calibri" w:hAnsi="Calibri" w:cs="Calibri"/>
          <w:spacing w:val="1"/>
          <w:w w:val="105"/>
        </w:rPr>
        <w:t xml:space="preserve"> focus vis</w:t>
      </w:r>
      <w:r>
        <w:rPr>
          <w:rFonts w:ascii="Calibri" w:hAnsi="Calibri" w:cs="Calibri"/>
          <w:spacing w:val="1"/>
          <w:w w:val="105"/>
        </w:rPr>
        <w:t>it</w:t>
      </w:r>
      <w:r w:rsidR="00FE1A2B">
        <w:rPr>
          <w:rFonts w:ascii="Calibri" w:hAnsi="Calibri" w:cs="Calibri"/>
          <w:spacing w:val="1"/>
          <w:w w:val="105"/>
        </w:rPr>
        <w:t>s to expedite the re-verification process instead of requiring a full</w:t>
      </w:r>
      <w:r>
        <w:rPr>
          <w:rFonts w:ascii="Calibri" w:hAnsi="Calibri" w:cs="Calibri"/>
          <w:spacing w:val="1"/>
          <w:w w:val="105"/>
        </w:rPr>
        <w:t xml:space="preserve"> </w:t>
      </w:r>
      <w:r w:rsidR="00FE1A2B">
        <w:rPr>
          <w:rFonts w:ascii="Calibri" w:hAnsi="Calibri" w:cs="Calibri"/>
          <w:spacing w:val="1"/>
          <w:w w:val="105"/>
        </w:rPr>
        <w:t xml:space="preserve">reapplication. </w:t>
      </w:r>
      <w:r>
        <w:rPr>
          <w:rFonts w:ascii="Calibri" w:hAnsi="Calibri" w:cs="Calibri"/>
          <w:spacing w:val="1"/>
          <w:w w:val="105"/>
        </w:rPr>
        <w:t xml:space="preserve">If a center follows corrective action plans and receives administrative support, it should only lose funding for one fiscal year. </w:t>
      </w:r>
    </w:p>
    <w:p w14:paraId="6AE094EF" w14:textId="77777777" w:rsidR="007C0C42" w:rsidRDefault="007C0C42" w:rsidP="00FE1A2B">
      <w:pPr>
        <w:tabs>
          <w:tab w:val="left" w:pos="8010"/>
        </w:tabs>
        <w:ind w:right="-43"/>
        <w:jc w:val="both"/>
        <w:rPr>
          <w:rFonts w:ascii="Calibri" w:hAnsi="Calibri" w:cs="Calibri"/>
          <w:spacing w:val="1"/>
          <w:w w:val="105"/>
        </w:rPr>
      </w:pPr>
    </w:p>
    <w:p w14:paraId="3986BB0D" w14:textId="5ED7D8A5" w:rsidR="007C0C42" w:rsidRDefault="007C0C42" w:rsidP="00FE1A2B">
      <w:pPr>
        <w:tabs>
          <w:tab w:val="left" w:pos="8010"/>
        </w:tabs>
        <w:ind w:right="-43"/>
        <w:jc w:val="both"/>
        <w:rPr>
          <w:rFonts w:ascii="Calibri" w:hAnsi="Calibri" w:cs="Calibri"/>
          <w:spacing w:val="1"/>
          <w:w w:val="105"/>
        </w:rPr>
      </w:pPr>
      <w:r>
        <w:rPr>
          <w:rFonts w:ascii="Calibri" w:hAnsi="Calibri" w:cs="Calibri"/>
          <w:spacing w:val="1"/>
          <w:w w:val="105"/>
        </w:rPr>
        <w:t xml:space="preserve">It was noted that centers </w:t>
      </w:r>
      <w:r w:rsidR="009537D4">
        <w:rPr>
          <w:rFonts w:ascii="Calibri" w:hAnsi="Calibri" w:cs="Calibri"/>
          <w:spacing w:val="1"/>
          <w:w w:val="105"/>
        </w:rPr>
        <w:t xml:space="preserve">have </w:t>
      </w:r>
      <w:r>
        <w:rPr>
          <w:rFonts w:ascii="Calibri" w:hAnsi="Calibri" w:cs="Calibri"/>
          <w:spacing w:val="1"/>
          <w:w w:val="105"/>
        </w:rPr>
        <w:t>lost up to three fiscal years of funding due to delayed re-verification. One Level II has yet to regain verification and is not receiving funding outside registry support</w:t>
      </w:r>
      <w:r w:rsidR="009537D4">
        <w:rPr>
          <w:rFonts w:ascii="Calibri" w:hAnsi="Calibri" w:cs="Calibri"/>
          <w:spacing w:val="1"/>
          <w:w w:val="105"/>
        </w:rPr>
        <w:t xml:space="preserve">; </w:t>
      </w:r>
      <w:r>
        <w:rPr>
          <w:rFonts w:ascii="Calibri" w:hAnsi="Calibri" w:cs="Calibri"/>
          <w:spacing w:val="1"/>
          <w:w w:val="105"/>
        </w:rPr>
        <w:t xml:space="preserve">Registry funding continues despite </w:t>
      </w:r>
      <w:r w:rsidR="009537D4">
        <w:rPr>
          <w:rFonts w:ascii="Calibri" w:hAnsi="Calibri" w:cs="Calibri"/>
          <w:spacing w:val="1"/>
          <w:w w:val="105"/>
        </w:rPr>
        <w:t xml:space="preserve">the </w:t>
      </w:r>
      <w:r>
        <w:rPr>
          <w:rFonts w:ascii="Calibri" w:hAnsi="Calibri" w:cs="Calibri"/>
          <w:spacing w:val="1"/>
          <w:w w:val="105"/>
        </w:rPr>
        <w:t>loss of verification.</w:t>
      </w:r>
    </w:p>
    <w:p w14:paraId="68C554E0" w14:textId="77777777" w:rsidR="00CE41C2" w:rsidRDefault="00CE41C2" w:rsidP="00FE1A2B">
      <w:pPr>
        <w:tabs>
          <w:tab w:val="left" w:pos="8010"/>
        </w:tabs>
        <w:ind w:right="-43"/>
        <w:jc w:val="both"/>
        <w:rPr>
          <w:rFonts w:ascii="Calibri" w:hAnsi="Calibri" w:cs="Calibri"/>
          <w:spacing w:val="1"/>
          <w:w w:val="105"/>
        </w:rPr>
      </w:pPr>
    </w:p>
    <w:p w14:paraId="37773EF6" w14:textId="123D7788" w:rsidR="005F4581" w:rsidRDefault="005F4581" w:rsidP="005F4581">
      <w:pPr>
        <w:tabs>
          <w:tab w:val="left" w:pos="8010"/>
        </w:tabs>
        <w:ind w:right="-43"/>
        <w:jc w:val="both"/>
        <w:rPr>
          <w:rFonts w:ascii="Calibri" w:hAnsi="Calibri" w:cs="Calibri"/>
          <w:spacing w:val="1"/>
          <w:w w:val="105"/>
        </w:rPr>
      </w:pPr>
      <w:r>
        <w:rPr>
          <w:rFonts w:ascii="Calibri" w:hAnsi="Calibri" w:cs="Calibri"/>
          <w:spacing w:val="1"/>
          <w:w w:val="105"/>
        </w:rPr>
        <w:t xml:space="preserve">Dr. Ashley inquired how the updated timeline would apply to the Level I Center that lost and regained ACS verification in FY2025. Liz </w:t>
      </w:r>
      <w:r w:rsidR="00EB5780">
        <w:rPr>
          <w:rFonts w:ascii="Calibri" w:hAnsi="Calibri" w:cs="Calibri"/>
          <w:spacing w:val="1"/>
          <w:w w:val="105"/>
        </w:rPr>
        <w:t>clarified that per the current fiscal year contract language, the center will still lose funding for this year. However, they will be eligible to regain funding for FY2026. The proposed</w:t>
      </w:r>
      <w:r>
        <w:rPr>
          <w:rFonts w:ascii="Calibri" w:hAnsi="Calibri" w:cs="Calibri"/>
          <w:spacing w:val="1"/>
          <w:w w:val="105"/>
        </w:rPr>
        <w:t xml:space="preserve"> new timeline would go into effect for FY2026, </w:t>
      </w:r>
      <w:r w:rsidR="00EB5780">
        <w:rPr>
          <w:rFonts w:ascii="Calibri" w:hAnsi="Calibri" w:cs="Calibri"/>
          <w:spacing w:val="1"/>
          <w:w w:val="105"/>
        </w:rPr>
        <w:t>which starts</w:t>
      </w:r>
      <w:r>
        <w:rPr>
          <w:rFonts w:ascii="Calibri" w:hAnsi="Calibri" w:cs="Calibri"/>
          <w:spacing w:val="1"/>
          <w:w w:val="105"/>
        </w:rPr>
        <w:t xml:space="preserve"> July 1, 2025. </w:t>
      </w:r>
    </w:p>
    <w:p w14:paraId="7DE095FA" w14:textId="2BE68358" w:rsidR="00CE41C2" w:rsidRDefault="00CE41C2" w:rsidP="00FE1A2B">
      <w:pPr>
        <w:tabs>
          <w:tab w:val="left" w:pos="8010"/>
        </w:tabs>
        <w:ind w:right="-43"/>
        <w:jc w:val="both"/>
        <w:rPr>
          <w:rFonts w:ascii="Calibri" w:hAnsi="Calibri" w:cs="Calibri"/>
          <w:spacing w:val="1"/>
          <w:w w:val="105"/>
        </w:rPr>
      </w:pPr>
      <w:r>
        <w:rPr>
          <w:rFonts w:ascii="Calibri" w:hAnsi="Calibri" w:cs="Calibri"/>
          <w:spacing w:val="1"/>
          <w:w w:val="105"/>
        </w:rPr>
        <w:tab/>
      </w:r>
    </w:p>
    <w:p w14:paraId="11FD7924" w14:textId="457C5A9D" w:rsidR="007C0C42" w:rsidRPr="005F4581" w:rsidRDefault="00CE41C2" w:rsidP="00CE41C2">
      <w:pPr>
        <w:tabs>
          <w:tab w:val="left" w:pos="1440"/>
          <w:tab w:val="left" w:pos="8010"/>
        </w:tabs>
        <w:ind w:right="-43"/>
        <w:jc w:val="both"/>
        <w:rPr>
          <w:rFonts w:ascii="Calibri" w:hAnsi="Calibri" w:cs="Calibri"/>
          <w:b/>
          <w:bCs/>
          <w:spacing w:val="1"/>
          <w:w w:val="105"/>
        </w:rPr>
      </w:pPr>
      <w:r>
        <w:rPr>
          <w:rFonts w:ascii="Calibri" w:hAnsi="Calibri" w:cs="Calibri"/>
          <w:spacing w:val="1"/>
          <w:w w:val="105"/>
        </w:rPr>
        <w:tab/>
      </w:r>
      <w:r w:rsidRPr="005F4581">
        <w:rPr>
          <w:rFonts w:ascii="Calibri" w:hAnsi="Calibri" w:cs="Calibri"/>
          <w:b/>
          <w:bCs/>
          <w:spacing w:val="1"/>
          <w:w w:val="105"/>
        </w:rPr>
        <w:t>MOTION BY: Trauma Center ACS Verification Funding Eligibility Parameters Committee</w:t>
      </w:r>
    </w:p>
    <w:p w14:paraId="550BC011" w14:textId="20E2B192" w:rsidR="00CE41C2" w:rsidRPr="005F7549" w:rsidRDefault="00CE41C2" w:rsidP="00CE41C2">
      <w:pPr>
        <w:tabs>
          <w:tab w:val="left" w:pos="8010"/>
        </w:tabs>
        <w:ind w:left="720" w:right="1170" w:firstLine="720"/>
        <w:jc w:val="both"/>
        <w:rPr>
          <w:rFonts w:ascii="Calibri" w:hAnsi="Calibri" w:cs="Calibri"/>
          <w:b/>
          <w:bCs/>
          <w:color w:val="3939F1"/>
          <w:u w:val="single"/>
        </w:rPr>
      </w:pPr>
      <w:r w:rsidRPr="005F7549">
        <w:rPr>
          <w:rFonts w:ascii="Calibri" w:hAnsi="Calibri" w:cs="Calibri"/>
          <w:b/>
          <w:bCs/>
          <w:color w:val="3939F1"/>
          <w:u w:val="single"/>
        </w:rPr>
        <w:t xml:space="preserve">MOTION GTCNC </w:t>
      </w:r>
      <w:r>
        <w:rPr>
          <w:rFonts w:ascii="Calibri" w:hAnsi="Calibri" w:cs="Calibri"/>
          <w:b/>
          <w:bCs/>
          <w:color w:val="3939F1"/>
          <w:u w:val="single"/>
        </w:rPr>
        <w:t>FINANCE</w:t>
      </w:r>
      <w:r w:rsidRPr="005F7549">
        <w:rPr>
          <w:rFonts w:ascii="Calibri" w:hAnsi="Calibri" w:cs="Calibri"/>
          <w:b/>
          <w:bCs/>
          <w:color w:val="3939F1"/>
          <w:u w:val="single"/>
        </w:rPr>
        <w:t xml:space="preserve"> COMMITTEE 202</w:t>
      </w:r>
      <w:r>
        <w:rPr>
          <w:rFonts w:ascii="Calibri" w:hAnsi="Calibri" w:cs="Calibri"/>
          <w:b/>
          <w:bCs/>
          <w:color w:val="3939F1"/>
          <w:u w:val="single"/>
        </w:rPr>
        <w:t>5</w:t>
      </w:r>
      <w:r w:rsidRPr="005F7549">
        <w:rPr>
          <w:rFonts w:ascii="Calibri" w:hAnsi="Calibri" w:cs="Calibri"/>
          <w:b/>
          <w:bCs/>
          <w:color w:val="3939F1"/>
          <w:u w:val="single"/>
        </w:rPr>
        <w:t>-</w:t>
      </w:r>
      <w:r>
        <w:rPr>
          <w:rFonts w:ascii="Calibri" w:hAnsi="Calibri" w:cs="Calibri"/>
          <w:b/>
          <w:bCs/>
          <w:color w:val="3939F1"/>
          <w:u w:val="single"/>
        </w:rPr>
        <w:t>03</w:t>
      </w:r>
      <w:r w:rsidRPr="005F7549">
        <w:rPr>
          <w:rFonts w:ascii="Calibri" w:hAnsi="Calibri" w:cs="Calibri"/>
          <w:b/>
          <w:bCs/>
          <w:color w:val="3939F1"/>
          <w:u w:val="single"/>
        </w:rPr>
        <w:t>-0</w:t>
      </w:r>
      <w:r>
        <w:rPr>
          <w:rFonts w:ascii="Calibri" w:hAnsi="Calibri" w:cs="Calibri"/>
          <w:b/>
          <w:bCs/>
          <w:color w:val="3939F1"/>
          <w:u w:val="single"/>
        </w:rPr>
        <w:t>3</w:t>
      </w:r>
      <w:r w:rsidRPr="005F7549">
        <w:rPr>
          <w:rFonts w:ascii="Calibri" w:hAnsi="Calibri" w:cs="Calibri"/>
          <w:b/>
          <w:bCs/>
          <w:color w:val="3939F1"/>
          <w:u w:val="single"/>
        </w:rPr>
        <w:t>:</w:t>
      </w:r>
    </w:p>
    <w:p w14:paraId="3ED43141" w14:textId="199F27F5" w:rsidR="00CE41C2" w:rsidRPr="005F7549" w:rsidRDefault="00CE41C2" w:rsidP="00CE41C2">
      <w:pPr>
        <w:tabs>
          <w:tab w:val="left" w:pos="9090"/>
        </w:tabs>
        <w:ind w:left="1440" w:right="90"/>
        <w:jc w:val="both"/>
        <w:rPr>
          <w:rFonts w:ascii="Calibri" w:hAnsi="Calibri" w:cs="Calibri"/>
          <w:b/>
          <w:bCs/>
        </w:rPr>
      </w:pPr>
      <w:r w:rsidRPr="005F7549">
        <w:rPr>
          <w:rFonts w:ascii="Calibri" w:hAnsi="Calibri" w:cs="Calibri"/>
          <w:b/>
          <w:bCs/>
          <w:color w:val="3939F1"/>
        </w:rPr>
        <w:t>Motion</w:t>
      </w:r>
      <w:r>
        <w:rPr>
          <w:rFonts w:ascii="Calibri" w:hAnsi="Calibri" w:cs="Calibri"/>
          <w:b/>
          <w:bCs/>
          <w:color w:val="3939F1"/>
        </w:rPr>
        <w:t xml:space="preserve"> to support the recommended timeline for trauma center funding as it relates to the maintenance of ACS Verification</w:t>
      </w:r>
      <w:r w:rsidR="009537D4">
        <w:rPr>
          <w:rFonts w:ascii="Calibri" w:hAnsi="Calibri" w:cs="Calibri"/>
          <w:b/>
          <w:bCs/>
          <w:color w:val="3939F1"/>
        </w:rPr>
        <w:t>,</w:t>
      </w:r>
    </w:p>
    <w:p w14:paraId="6D7265B9" w14:textId="18C5A97D" w:rsidR="00CE41C2" w:rsidRPr="000D71F9" w:rsidRDefault="00CE41C2" w:rsidP="00CE41C2">
      <w:pPr>
        <w:tabs>
          <w:tab w:val="left" w:pos="8010"/>
          <w:tab w:val="left" w:pos="9540"/>
        </w:tabs>
        <w:ind w:left="720" w:right="317" w:firstLine="720"/>
        <w:jc w:val="both"/>
        <w:rPr>
          <w:rFonts w:ascii="Calibri" w:hAnsi="Calibri" w:cs="Calibri"/>
        </w:rPr>
      </w:pPr>
      <w:r w:rsidRPr="005F7549">
        <w:rPr>
          <w:rFonts w:ascii="Calibri" w:hAnsi="Calibri" w:cs="Calibri"/>
          <w:b/>
          <w:bCs/>
        </w:rPr>
        <w:t>MOTION BY</w:t>
      </w:r>
      <w:r w:rsidRPr="000D71F9">
        <w:rPr>
          <w:rFonts w:ascii="Calibri" w:hAnsi="Calibri" w:cs="Calibri"/>
        </w:rPr>
        <w:t xml:space="preserve">:  </w:t>
      </w:r>
      <w:r w:rsidRPr="00CE41C2">
        <w:rPr>
          <w:rFonts w:ascii="Calibri" w:hAnsi="Calibri" w:cs="Calibri"/>
        </w:rPr>
        <w:t>Trauma Center ACS Verification Funding Eligibility Paramet</w:t>
      </w:r>
      <w:r>
        <w:rPr>
          <w:rFonts w:ascii="Calibri" w:hAnsi="Calibri" w:cs="Calibri"/>
        </w:rPr>
        <w:t>ers Committee</w:t>
      </w:r>
      <w:r w:rsidRPr="000D71F9">
        <w:rPr>
          <w:rFonts w:ascii="Calibri" w:hAnsi="Calibri" w:cs="Calibri"/>
        </w:rPr>
        <w:tab/>
      </w:r>
    </w:p>
    <w:p w14:paraId="4208182B" w14:textId="77777777" w:rsidR="00CE41C2" w:rsidRPr="005F7549" w:rsidRDefault="00CE41C2" w:rsidP="00CE41C2">
      <w:pPr>
        <w:tabs>
          <w:tab w:val="left" w:pos="8010"/>
        </w:tabs>
        <w:ind w:left="1440" w:right="1170"/>
        <w:jc w:val="both"/>
        <w:rPr>
          <w:rFonts w:ascii="Calibri" w:hAnsi="Calibri" w:cs="Calibri"/>
          <w:b/>
          <w:bCs/>
        </w:rPr>
      </w:pPr>
      <w:r w:rsidRPr="005F7549">
        <w:rPr>
          <w:rFonts w:ascii="Calibri" w:hAnsi="Calibri" w:cs="Calibri"/>
          <w:b/>
          <w:bCs/>
        </w:rPr>
        <w:t xml:space="preserve">VOTING: </w:t>
      </w:r>
      <w:r w:rsidRPr="005F7549">
        <w:rPr>
          <w:rFonts w:ascii="Calibri" w:hAnsi="Calibri" w:cs="Calibri"/>
        </w:rPr>
        <w:t>All members are in favor of the motion.</w:t>
      </w:r>
      <w:r w:rsidRPr="005F7549">
        <w:rPr>
          <w:rFonts w:ascii="Calibri" w:hAnsi="Calibri" w:cs="Calibri"/>
          <w:b/>
          <w:bCs/>
        </w:rPr>
        <w:t xml:space="preserve"> </w:t>
      </w:r>
    </w:p>
    <w:p w14:paraId="4B94052F" w14:textId="77777777" w:rsidR="00CE41C2" w:rsidRPr="00790C04" w:rsidRDefault="00CE41C2" w:rsidP="00CE41C2">
      <w:pPr>
        <w:tabs>
          <w:tab w:val="left" w:pos="8010"/>
        </w:tabs>
        <w:ind w:left="720" w:right="1170" w:firstLine="720"/>
        <w:jc w:val="both"/>
        <w:rPr>
          <w:rFonts w:ascii="Calibri" w:hAnsi="Calibri" w:cs="Calibri"/>
        </w:rPr>
      </w:pPr>
      <w:r w:rsidRPr="005F7549">
        <w:rPr>
          <w:rFonts w:ascii="Calibri" w:hAnsi="Calibri" w:cs="Calibri"/>
          <w:b/>
          <w:bCs/>
        </w:rPr>
        <w:t xml:space="preserve">ACTION: </w:t>
      </w:r>
      <w:r w:rsidRPr="005F7549">
        <w:rPr>
          <w:rFonts w:ascii="Calibri" w:hAnsi="Calibri" w:cs="Calibri"/>
        </w:rPr>
        <w:t xml:space="preserve">The motion </w:t>
      </w:r>
      <w:r w:rsidRPr="00C74AB1">
        <w:rPr>
          <w:rFonts w:ascii="Calibri" w:hAnsi="Calibri" w:cs="Calibri"/>
          <w:b/>
          <w:bCs/>
          <w:i/>
          <w:iCs/>
          <w:u w:val="single"/>
        </w:rPr>
        <w:t>PASSED</w:t>
      </w:r>
      <w:r w:rsidRPr="00C74AB1">
        <w:rPr>
          <w:rFonts w:ascii="Calibri" w:hAnsi="Calibri" w:cs="Calibri"/>
          <w:b/>
          <w:bCs/>
          <w:i/>
          <w:iCs/>
        </w:rPr>
        <w:t xml:space="preserve"> </w:t>
      </w:r>
      <w:r w:rsidRPr="005F7549">
        <w:rPr>
          <w:rFonts w:ascii="Calibri" w:hAnsi="Calibri" w:cs="Calibri"/>
        </w:rPr>
        <w:t xml:space="preserve">with no objections nor abstentions. </w:t>
      </w:r>
    </w:p>
    <w:p w14:paraId="481B2949" w14:textId="77777777" w:rsidR="00CE41C2" w:rsidRDefault="00CE41C2" w:rsidP="00FE1A2B">
      <w:pPr>
        <w:tabs>
          <w:tab w:val="left" w:pos="8010"/>
        </w:tabs>
        <w:ind w:right="-43"/>
        <w:jc w:val="both"/>
        <w:rPr>
          <w:rFonts w:ascii="Calibri" w:hAnsi="Calibri" w:cs="Calibri"/>
          <w:spacing w:val="1"/>
          <w:w w:val="105"/>
        </w:rPr>
      </w:pPr>
    </w:p>
    <w:p w14:paraId="2CB16ED3" w14:textId="1AB6DECD" w:rsidR="007C0C42" w:rsidRDefault="005F4581" w:rsidP="00FE1A2B">
      <w:pPr>
        <w:tabs>
          <w:tab w:val="left" w:pos="8010"/>
        </w:tabs>
        <w:ind w:right="-43"/>
        <w:jc w:val="both"/>
        <w:rPr>
          <w:rFonts w:ascii="Calibri" w:hAnsi="Calibri" w:cs="Calibri"/>
          <w:spacing w:val="1"/>
          <w:w w:val="105"/>
        </w:rPr>
      </w:pPr>
      <w:r>
        <w:rPr>
          <w:rFonts w:ascii="Calibri" w:hAnsi="Calibri" w:cs="Calibri"/>
          <w:spacing w:val="1"/>
          <w:w w:val="105"/>
        </w:rPr>
        <w:t xml:space="preserve">It was noted </w:t>
      </w:r>
      <w:r w:rsidR="00EB5780">
        <w:rPr>
          <w:rFonts w:ascii="Calibri" w:hAnsi="Calibri" w:cs="Calibri"/>
          <w:spacing w:val="1"/>
          <w:w w:val="105"/>
        </w:rPr>
        <w:t xml:space="preserve">that </w:t>
      </w:r>
      <w:r>
        <w:rPr>
          <w:rFonts w:ascii="Calibri" w:hAnsi="Calibri" w:cs="Calibri"/>
          <w:spacing w:val="1"/>
          <w:w w:val="105"/>
        </w:rPr>
        <w:t xml:space="preserve">the recommendation would go to the full Commission for a vote. Dr. Ashley thanked everyone involved for their hard work. Dr. Medeiros acknowledged the complexity of the </w:t>
      </w:r>
      <w:proofErr w:type="gramStart"/>
      <w:r>
        <w:rPr>
          <w:rFonts w:ascii="Calibri" w:hAnsi="Calibri" w:cs="Calibri"/>
          <w:spacing w:val="1"/>
          <w:w w:val="105"/>
        </w:rPr>
        <w:t>matter</w:t>
      </w:r>
      <w:proofErr w:type="gramEnd"/>
      <w:r>
        <w:rPr>
          <w:rFonts w:ascii="Calibri" w:hAnsi="Calibri" w:cs="Calibri"/>
          <w:spacing w:val="1"/>
          <w:w w:val="105"/>
        </w:rPr>
        <w:t xml:space="preserve"> and the collaborative effort involved </w:t>
      </w:r>
      <w:r w:rsidR="00EB5780">
        <w:rPr>
          <w:rFonts w:ascii="Calibri" w:hAnsi="Calibri" w:cs="Calibri"/>
          <w:spacing w:val="1"/>
          <w:w w:val="105"/>
        </w:rPr>
        <w:t>in finding</w:t>
      </w:r>
      <w:r>
        <w:rPr>
          <w:rFonts w:ascii="Calibri" w:hAnsi="Calibri" w:cs="Calibri"/>
          <w:spacing w:val="1"/>
          <w:w w:val="105"/>
        </w:rPr>
        <w:t xml:space="preserve"> a solution. </w:t>
      </w:r>
    </w:p>
    <w:p w14:paraId="36E02E3C" w14:textId="77777777" w:rsidR="005F4581" w:rsidRPr="00FE1A2B" w:rsidRDefault="005F4581" w:rsidP="00FE1A2B">
      <w:pPr>
        <w:tabs>
          <w:tab w:val="left" w:pos="8010"/>
        </w:tabs>
        <w:ind w:right="-43"/>
        <w:jc w:val="both"/>
        <w:rPr>
          <w:rFonts w:ascii="Calibri" w:hAnsi="Calibri" w:cs="Calibri"/>
          <w:spacing w:val="1"/>
          <w:w w:val="105"/>
        </w:rPr>
      </w:pPr>
    </w:p>
    <w:p w14:paraId="1C35C3F1" w14:textId="77777777" w:rsidR="00EB5780" w:rsidRDefault="00EB5780" w:rsidP="00F106DC">
      <w:pPr>
        <w:jc w:val="both"/>
        <w:rPr>
          <w:rFonts w:ascii="Calibri" w:hAnsi="Calibri" w:cs="Calibri"/>
          <w:b/>
          <w:bCs/>
          <w:caps/>
          <w:spacing w:val="1"/>
          <w:w w:val="105"/>
          <w:sz w:val="24"/>
          <w:szCs w:val="24"/>
          <w:u w:val="single"/>
        </w:rPr>
      </w:pPr>
      <w:r w:rsidRPr="00EB5780">
        <w:rPr>
          <w:rFonts w:ascii="Calibri" w:hAnsi="Calibri" w:cs="Calibri"/>
          <w:b/>
          <w:bCs/>
          <w:caps/>
          <w:spacing w:val="1"/>
          <w:w w:val="105"/>
          <w:sz w:val="24"/>
          <w:szCs w:val="24"/>
          <w:u w:val="single"/>
        </w:rPr>
        <w:t xml:space="preserve">FY 2026 Proposals </w:t>
      </w:r>
    </w:p>
    <w:p w14:paraId="328C9381" w14:textId="5F06357F" w:rsidR="00EB5780" w:rsidRDefault="00EB5780" w:rsidP="00F106DC">
      <w:pPr>
        <w:tabs>
          <w:tab w:val="left" w:pos="8010"/>
        </w:tabs>
        <w:ind w:right="-43"/>
        <w:jc w:val="both"/>
        <w:rPr>
          <w:rFonts w:ascii="Calibri" w:hAnsi="Calibri" w:cs="Calibri"/>
          <w:spacing w:val="1"/>
          <w:w w:val="105"/>
        </w:rPr>
      </w:pPr>
      <w:r>
        <w:rPr>
          <w:rFonts w:ascii="Calibri" w:hAnsi="Calibri" w:cs="Calibri"/>
          <w:spacing w:val="1"/>
          <w:w w:val="105"/>
        </w:rPr>
        <w:t>Before the proposal discussion, Pete asked Liz if the Committee needed to approve the proposals for this meeting. Liz clarified that the purpose of the meeting was to discuss questions and concerns, potentially arranging a follow-up call with the entity if needed.</w:t>
      </w:r>
    </w:p>
    <w:p w14:paraId="6EA9116B" w14:textId="77777777" w:rsidR="00EB5780" w:rsidRDefault="00EB5780" w:rsidP="00F106DC">
      <w:pPr>
        <w:tabs>
          <w:tab w:val="left" w:pos="8010"/>
        </w:tabs>
        <w:ind w:right="-43"/>
        <w:jc w:val="both"/>
        <w:rPr>
          <w:rFonts w:ascii="Calibri" w:hAnsi="Calibri" w:cs="Calibri"/>
          <w:spacing w:val="1"/>
          <w:w w:val="105"/>
        </w:rPr>
      </w:pPr>
    </w:p>
    <w:p w14:paraId="1E3CC51B" w14:textId="506AD6D4" w:rsidR="00EB5780" w:rsidRPr="009A70E8" w:rsidRDefault="00EB5780" w:rsidP="009A70E8">
      <w:pPr>
        <w:pStyle w:val="ListParagraph"/>
        <w:numPr>
          <w:ilvl w:val="0"/>
          <w:numId w:val="70"/>
        </w:numPr>
        <w:tabs>
          <w:tab w:val="left" w:pos="8010"/>
        </w:tabs>
        <w:ind w:right="-43"/>
        <w:jc w:val="both"/>
        <w:rPr>
          <w:rFonts w:ascii="Calibri" w:hAnsi="Calibri" w:cs="Calibri"/>
          <w:b/>
          <w:bCs/>
          <w:spacing w:val="1"/>
          <w:w w:val="105"/>
        </w:rPr>
      </w:pPr>
      <w:r w:rsidRPr="009A70E8">
        <w:rPr>
          <w:rFonts w:ascii="Calibri" w:hAnsi="Calibri" w:cs="Calibri"/>
          <w:b/>
          <w:bCs/>
          <w:spacing w:val="1"/>
          <w:w w:val="105"/>
        </w:rPr>
        <w:t xml:space="preserve">Georgia Trauma Foundation (ATTACHMENT </w:t>
      </w:r>
      <w:r w:rsidR="009A70E8">
        <w:rPr>
          <w:rFonts w:ascii="Calibri" w:hAnsi="Calibri" w:cs="Calibri"/>
          <w:b/>
          <w:bCs/>
          <w:spacing w:val="1"/>
          <w:w w:val="105"/>
        </w:rPr>
        <w:t>B</w:t>
      </w:r>
      <w:r w:rsidRPr="009A70E8">
        <w:rPr>
          <w:rFonts w:ascii="Calibri" w:hAnsi="Calibri" w:cs="Calibri"/>
          <w:b/>
          <w:bCs/>
          <w:spacing w:val="1"/>
          <w:w w:val="105"/>
        </w:rPr>
        <w:t>)</w:t>
      </w:r>
    </w:p>
    <w:p w14:paraId="5CC196C6" w14:textId="501BAFF4" w:rsidR="00EB5780" w:rsidRDefault="00EB5780" w:rsidP="009A70E8">
      <w:pPr>
        <w:tabs>
          <w:tab w:val="left" w:pos="8010"/>
        </w:tabs>
        <w:ind w:left="360" w:right="-43"/>
        <w:jc w:val="both"/>
        <w:rPr>
          <w:rFonts w:ascii="Calibri" w:hAnsi="Calibri" w:cs="Calibri"/>
          <w:spacing w:val="1"/>
          <w:w w:val="105"/>
        </w:rPr>
      </w:pPr>
      <w:r>
        <w:rPr>
          <w:rFonts w:ascii="Calibri" w:hAnsi="Calibri" w:cs="Calibri"/>
          <w:spacing w:val="1"/>
          <w:w w:val="105"/>
        </w:rPr>
        <w:t>The Committee reviewed the Foundation’s proposal, which included a request for $</w:t>
      </w:r>
      <w:r w:rsidR="00782FE0" w:rsidRPr="00782FE0">
        <w:rPr>
          <w:rFonts w:ascii="Calibri" w:hAnsi="Calibri" w:cs="Calibri"/>
          <w:spacing w:val="1"/>
          <w:w w:val="105"/>
        </w:rPr>
        <w:t>583,700</w:t>
      </w:r>
      <w:r>
        <w:rPr>
          <w:rFonts w:ascii="Calibri" w:hAnsi="Calibri" w:cs="Calibri"/>
          <w:spacing w:val="1"/>
          <w:w w:val="105"/>
        </w:rPr>
        <w:t>, a</w:t>
      </w:r>
      <w:r w:rsidR="00782FE0">
        <w:rPr>
          <w:rFonts w:ascii="Calibri" w:hAnsi="Calibri" w:cs="Calibri"/>
          <w:spacing w:val="1"/>
          <w:w w:val="105"/>
        </w:rPr>
        <w:t>n increase of around $200,000</w:t>
      </w:r>
      <w:r>
        <w:rPr>
          <w:rFonts w:ascii="Calibri" w:hAnsi="Calibri" w:cs="Calibri"/>
          <w:spacing w:val="1"/>
          <w:w w:val="105"/>
        </w:rPr>
        <w:t xml:space="preserve"> from last year’s funding</w:t>
      </w:r>
      <w:r w:rsidR="00782FE0">
        <w:rPr>
          <w:rFonts w:ascii="Calibri" w:hAnsi="Calibri" w:cs="Calibri"/>
          <w:spacing w:val="1"/>
          <w:w w:val="105"/>
        </w:rPr>
        <w:t xml:space="preserve"> of </w:t>
      </w:r>
      <w:r w:rsidR="00782FE0" w:rsidRPr="00782FE0">
        <w:rPr>
          <w:rFonts w:ascii="Calibri" w:hAnsi="Calibri" w:cs="Calibri"/>
          <w:spacing w:val="1"/>
          <w:w w:val="105"/>
        </w:rPr>
        <w:t>$295,000</w:t>
      </w:r>
      <w:r w:rsidR="00782FE0">
        <w:rPr>
          <w:rFonts w:ascii="Calibri" w:hAnsi="Calibri" w:cs="Calibri"/>
          <w:spacing w:val="1"/>
          <w:w w:val="105"/>
        </w:rPr>
        <w:t>.</w:t>
      </w:r>
    </w:p>
    <w:p w14:paraId="0B65513F" w14:textId="20008D18" w:rsidR="00EB5780" w:rsidRDefault="00EB5780" w:rsidP="00EB5780">
      <w:pPr>
        <w:pStyle w:val="ListParagraph"/>
        <w:numPr>
          <w:ilvl w:val="0"/>
          <w:numId w:val="69"/>
        </w:numPr>
        <w:tabs>
          <w:tab w:val="left" w:pos="8010"/>
        </w:tabs>
        <w:ind w:right="-43"/>
        <w:jc w:val="both"/>
        <w:rPr>
          <w:rFonts w:ascii="Calibri" w:hAnsi="Calibri" w:cs="Calibri"/>
          <w:b/>
          <w:bCs/>
          <w:spacing w:val="1"/>
          <w:w w:val="105"/>
        </w:rPr>
      </w:pPr>
      <w:r w:rsidRPr="00EB5780">
        <w:rPr>
          <w:rFonts w:ascii="Calibri" w:hAnsi="Calibri" w:cs="Calibri"/>
          <w:b/>
          <w:bCs/>
          <w:spacing w:val="1"/>
          <w:w w:val="105"/>
        </w:rPr>
        <w:t>Discussion Points</w:t>
      </w:r>
      <w:r w:rsidR="00F87A23">
        <w:rPr>
          <w:rFonts w:ascii="Calibri" w:hAnsi="Calibri" w:cs="Calibri"/>
          <w:b/>
          <w:bCs/>
          <w:spacing w:val="1"/>
          <w:w w:val="105"/>
        </w:rPr>
        <w:t>:</w:t>
      </w:r>
    </w:p>
    <w:p w14:paraId="5BEEE34E" w14:textId="06E46522" w:rsidR="00EB5780" w:rsidRPr="00EB5780" w:rsidRDefault="00EB5780" w:rsidP="00EB5780">
      <w:pPr>
        <w:pStyle w:val="ListParagraph"/>
        <w:numPr>
          <w:ilvl w:val="1"/>
          <w:numId w:val="69"/>
        </w:numPr>
        <w:tabs>
          <w:tab w:val="left" w:pos="8010"/>
        </w:tabs>
        <w:ind w:right="-43"/>
        <w:jc w:val="both"/>
        <w:rPr>
          <w:rFonts w:ascii="Calibri" w:hAnsi="Calibri" w:cs="Calibri"/>
          <w:b/>
          <w:bCs/>
          <w:spacing w:val="1"/>
          <w:w w:val="105"/>
        </w:rPr>
      </w:pPr>
      <w:r>
        <w:rPr>
          <w:rFonts w:ascii="Calibri" w:hAnsi="Calibri" w:cs="Calibri"/>
          <w:spacing w:val="1"/>
          <w:w w:val="105"/>
        </w:rPr>
        <w:t>The request is almost 100% more than last year</w:t>
      </w:r>
    </w:p>
    <w:p w14:paraId="7AAAFE35" w14:textId="64704393" w:rsidR="00EB5780" w:rsidRPr="00EB5780" w:rsidRDefault="00EB5780" w:rsidP="00EB5780">
      <w:pPr>
        <w:pStyle w:val="ListParagraph"/>
        <w:numPr>
          <w:ilvl w:val="1"/>
          <w:numId w:val="69"/>
        </w:numPr>
        <w:tabs>
          <w:tab w:val="left" w:pos="8010"/>
        </w:tabs>
        <w:ind w:right="-43"/>
        <w:jc w:val="both"/>
        <w:rPr>
          <w:rFonts w:ascii="Calibri" w:hAnsi="Calibri" w:cs="Calibri"/>
          <w:b/>
          <w:bCs/>
          <w:spacing w:val="1"/>
          <w:w w:val="105"/>
        </w:rPr>
      </w:pPr>
      <w:r>
        <w:rPr>
          <w:rFonts w:ascii="Calibri" w:hAnsi="Calibri" w:cs="Calibri"/>
          <w:spacing w:val="1"/>
          <w:w w:val="105"/>
        </w:rPr>
        <w:t>There are concerns about the Foundation’s effectiveness in meeting its previous goals, specifically its ability to raise funds as promised.</w:t>
      </w:r>
    </w:p>
    <w:p w14:paraId="1191D735" w14:textId="194D5ACE" w:rsidR="00EB5780" w:rsidRPr="00EB5780" w:rsidRDefault="00EB5780" w:rsidP="00EB5780">
      <w:pPr>
        <w:pStyle w:val="ListParagraph"/>
        <w:numPr>
          <w:ilvl w:val="1"/>
          <w:numId w:val="69"/>
        </w:numPr>
        <w:tabs>
          <w:tab w:val="left" w:pos="8010"/>
        </w:tabs>
        <w:ind w:right="-43"/>
        <w:jc w:val="both"/>
        <w:rPr>
          <w:rFonts w:ascii="Calibri" w:hAnsi="Calibri" w:cs="Calibri"/>
          <w:b/>
          <w:bCs/>
          <w:spacing w:val="1"/>
          <w:w w:val="105"/>
        </w:rPr>
      </w:pPr>
      <w:r>
        <w:rPr>
          <w:rFonts w:ascii="Calibri" w:hAnsi="Calibri" w:cs="Calibri"/>
          <w:spacing w:val="1"/>
          <w:w w:val="105"/>
        </w:rPr>
        <w:t xml:space="preserve">The purpose of the proposed advertising campaign was questioned. </w:t>
      </w:r>
    </w:p>
    <w:p w14:paraId="55A84AAD" w14:textId="59C113FA" w:rsidR="009A70E8" w:rsidRPr="009A70E8" w:rsidRDefault="009A70E8" w:rsidP="009A70E8">
      <w:pPr>
        <w:pStyle w:val="ListParagraph"/>
        <w:numPr>
          <w:ilvl w:val="1"/>
          <w:numId w:val="69"/>
        </w:numPr>
        <w:tabs>
          <w:tab w:val="left" w:pos="8010"/>
        </w:tabs>
        <w:ind w:right="-43"/>
        <w:jc w:val="both"/>
        <w:rPr>
          <w:rFonts w:ascii="Calibri" w:hAnsi="Calibri" w:cs="Calibri"/>
          <w:b/>
          <w:bCs/>
          <w:spacing w:val="1"/>
          <w:w w:val="105"/>
        </w:rPr>
      </w:pPr>
      <w:r>
        <w:rPr>
          <w:rFonts w:ascii="Calibri" w:hAnsi="Calibri" w:cs="Calibri"/>
          <w:spacing w:val="1"/>
          <w:w w:val="105"/>
        </w:rPr>
        <w:lastRenderedPageBreak/>
        <w:t>The Commission provided the Foundation with three fundraising proposals. The Foundation focused on the simulation trailer and Stop the Bleed kits.</w:t>
      </w:r>
    </w:p>
    <w:p w14:paraId="28199B78" w14:textId="57ED11A5" w:rsidR="009A70E8" w:rsidRPr="009A70E8" w:rsidRDefault="009A70E8" w:rsidP="009A70E8">
      <w:pPr>
        <w:pStyle w:val="ListParagraph"/>
        <w:numPr>
          <w:ilvl w:val="1"/>
          <w:numId w:val="69"/>
        </w:numPr>
        <w:tabs>
          <w:tab w:val="left" w:pos="8010"/>
        </w:tabs>
        <w:ind w:right="-43"/>
        <w:jc w:val="both"/>
        <w:rPr>
          <w:rFonts w:ascii="Calibri" w:hAnsi="Calibri" w:cs="Calibri"/>
          <w:b/>
          <w:bCs/>
          <w:spacing w:val="1"/>
          <w:w w:val="105"/>
        </w:rPr>
      </w:pPr>
      <w:r>
        <w:rPr>
          <w:rFonts w:ascii="Calibri" w:hAnsi="Calibri" w:cs="Calibri"/>
          <w:spacing w:val="1"/>
          <w:w w:val="105"/>
        </w:rPr>
        <w:t>It was clarified that the funds raised from Georgia Gives Day have been minimal.  The Foundation has not raised funds beyond operational expenses.</w:t>
      </w:r>
    </w:p>
    <w:p w14:paraId="5CDDE3CD" w14:textId="31292E2F" w:rsidR="00EB5780" w:rsidRPr="009A70E8" w:rsidRDefault="009A70E8" w:rsidP="009A70E8">
      <w:pPr>
        <w:pStyle w:val="ListParagraph"/>
        <w:numPr>
          <w:ilvl w:val="1"/>
          <w:numId w:val="69"/>
        </w:numPr>
        <w:tabs>
          <w:tab w:val="left" w:pos="8010"/>
        </w:tabs>
        <w:ind w:right="-43"/>
        <w:jc w:val="both"/>
        <w:rPr>
          <w:rFonts w:ascii="Calibri" w:hAnsi="Calibri" w:cs="Calibri"/>
          <w:b/>
          <w:bCs/>
          <w:spacing w:val="1"/>
          <w:w w:val="105"/>
        </w:rPr>
      </w:pPr>
      <w:r>
        <w:rPr>
          <w:rFonts w:ascii="Calibri" w:hAnsi="Calibri" w:cs="Calibri"/>
          <w:spacing w:val="1"/>
          <w:w w:val="105"/>
        </w:rPr>
        <w:t xml:space="preserve">Dr. Medeiros emphasized the Foundation’s progress in board expansion, professional communications, and gaining support from key figures. However, she acknowledged that the Foundation is still struggling to </w:t>
      </w:r>
      <w:r w:rsidR="009537D4">
        <w:rPr>
          <w:rFonts w:ascii="Calibri" w:hAnsi="Calibri" w:cs="Calibri"/>
          <w:spacing w:val="1"/>
          <w:w w:val="105"/>
        </w:rPr>
        <w:t xml:space="preserve">fully </w:t>
      </w:r>
      <w:r>
        <w:rPr>
          <w:rFonts w:ascii="Calibri" w:hAnsi="Calibri" w:cs="Calibri"/>
          <w:spacing w:val="1"/>
          <w:w w:val="105"/>
        </w:rPr>
        <w:t>launch its fundraising efforts.</w:t>
      </w:r>
      <w:r w:rsidR="00EB5780">
        <w:rPr>
          <w:rFonts w:ascii="Calibri" w:hAnsi="Calibri" w:cs="Calibri"/>
          <w:spacing w:val="1"/>
          <w:w w:val="105"/>
        </w:rPr>
        <w:tab/>
      </w:r>
    </w:p>
    <w:p w14:paraId="4C7B3033" w14:textId="50DF6801" w:rsidR="009A70E8" w:rsidRPr="009A70E8" w:rsidRDefault="009A70E8" w:rsidP="009A70E8">
      <w:pPr>
        <w:pStyle w:val="ListParagraph"/>
        <w:numPr>
          <w:ilvl w:val="1"/>
          <w:numId w:val="69"/>
        </w:numPr>
        <w:tabs>
          <w:tab w:val="left" w:pos="8010"/>
        </w:tabs>
        <w:ind w:right="-43"/>
        <w:jc w:val="both"/>
        <w:rPr>
          <w:rFonts w:ascii="Calibri" w:hAnsi="Calibri" w:cs="Calibri"/>
          <w:b/>
          <w:bCs/>
          <w:spacing w:val="1"/>
          <w:w w:val="105"/>
        </w:rPr>
      </w:pPr>
      <w:r>
        <w:rPr>
          <w:rFonts w:ascii="Calibri" w:hAnsi="Calibri" w:cs="Calibri"/>
          <w:spacing w:val="1"/>
          <w:w w:val="105"/>
        </w:rPr>
        <w:t>A concern was raised about the Foundation’s reliance on two funding streams—Georgia Gives Day and the Gala—which may not cover the needed funds.</w:t>
      </w:r>
    </w:p>
    <w:p w14:paraId="409DE5E2" w14:textId="254133C6" w:rsidR="009A70E8" w:rsidRPr="009A70E8" w:rsidRDefault="009A70E8" w:rsidP="009A70E8">
      <w:pPr>
        <w:pStyle w:val="ListParagraph"/>
        <w:numPr>
          <w:ilvl w:val="0"/>
          <w:numId w:val="69"/>
        </w:numPr>
        <w:tabs>
          <w:tab w:val="left" w:pos="8010"/>
        </w:tabs>
        <w:ind w:right="-43"/>
        <w:jc w:val="both"/>
        <w:rPr>
          <w:rFonts w:ascii="Calibri" w:hAnsi="Calibri" w:cs="Calibri"/>
          <w:b/>
          <w:bCs/>
          <w:spacing w:val="1"/>
          <w:w w:val="105"/>
        </w:rPr>
      </w:pPr>
      <w:r w:rsidRPr="009A70E8">
        <w:rPr>
          <w:rFonts w:ascii="Calibri" w:hAnsi="Calibri" w:cs="Calibri"/>
          <w:b/>
          <w:bCs/>
          <w:spacing w:val="1"/>
          <w:w w:val="105"/>
        </w:rPr>
        <w:t>Clarification Questions</w:t>
      </w:r>
      <w:r w:rsidR="00782FE0">
        <w:rPr>
          <w:rFonts w:ascii="Calibri" w:hAnsi="Calibri" w:cs="Calibri"/>
          <w:b/>
          <w:bCs/>
          <w:spacing w:val="1"/>
          <w:w w:val="105"/>
        </w:rPr>
        <w:t>:</w:t>
      </w:r>
    </w:p>
    <w:p w14:paraId="07BF1876" w14:textId="77777777" w:rsidR="009A70E8" w:rsidRPr="009A70E8" w:rsidRDefault="009A70E8" w:rsidP="009A70E8">
      <w:pPr>
        <w:pStyle w:val="ListParagraph"/>
        <w:numPr>
          <w:ilvl w:val="1"/>
          <w:numId w:val="69"/>
        </w:numPr>
        <w:tabs>
          <w:tab w:val="left" w:pos="8010"/>
        </w:tabs>
        <w:ind w:right="-43"/>
        <w:jc w:val="both"/>
        <w:rPr>
          <w:rFonts w:ascii="Calibri" w:hAnsi="Calibri" w:cs="Calibri"/>
          <w:b/>
          <w:bCs/>
          <w:spacing w:val="1"/>
          <w:w w:val="105"/>
        </w:rPr>
      </w:pPr>
      <w:r>
        <w:rPr>
          <w:rFonts w:ascii="Calibri" w:hAnsi="Calibri" w:cs="Calibri"/>
          <w:spacing w:val="1"/>
          <w:w w:val="105"/>
        </w:rPr>
        <w:t>The group agreed they would like to receive more details about:</w:t>
      </w:r>
    </w:p>
    <w:p w14:paraId="4706D0A8" w14:textId="51AF7305" w:rsidR="009A70E8" w:rsidRPr="00F87A23" w:rsidRDefault="009A70E8" w:rsidP="009A70E8">
      <w:pPr>
        <w:pStyle w:val="ListParagraph"/>
        <w:numPr>
          <w:ilvl w:val="2"/>
          <w:numId w:val="69"/>
        </w:numPr>
        <w:tabs>
          <w:tab w:val="left" w:pos="8010"/>
        </w:tabs>
        <w:ind w:right="-43"/>
        <w:jc w:val="both"/>
        <w:rPr>
          <w:rFonts w:ascii="Calibri" w:hAnsi="Calibri" w:cs="Calibri"/>
          <w:b/>
          <w:bCs/>
          <w:spacing w:val="1"/>
          <w:w w:val="105"/>
        </w:rPr>
      </w:pPr>
      <w:r w:rsidRPr="00F87A23">
        <w:rPr>
          <w:rFonts w:ascii="Calibri" w:hAnsi="Calibri" w:cs="Calibri"/>
          <w:b/>
          <w:bCs/>
          <w:spacing w:val="1"/>
          <w:w w:val="105"/>
        </w:rPr>
        <w:t>The purpose of the advertising campaign</w:t>
      </w:r>
    </w:p>
    <w:p w14:paraId="6A162E7B" w14:textId="6718C709" w:rsidR="009A70E8" w:rsidRPr="00F87A23" w:rsidRDefault="009A70E8" w:rsidP="009A70E8">
      <w:pPr>
        <w:pStyle w:val="ListParagraph"/>
        <w:numPr>
          <w:ilvl w:val="2"/>
          <w:numId w:val="69"/>
        </w:numPr>
        <w:tabs>
          <w:tab w:val="left" w:pos="8010"/>
        </w:tabs>
        <w:ind w:right="-43"/>
        <w:jc w:val="both"/>
        <w:rPr>
          <w:rFonts w:ascii="Calibri" w:hAnsi="Calibri" w:cs="Calibri"/>
          <w:b/>
          <w:bCs/>
          <w:spacing w:val="1"/>
          <w:w w:val="105"/>
        </w:rPr>
      </w:pPr>
      <w:r w:rsidRPr="00F87A23">
        <w:rPr>
          <w:rFonts w:ascii="Calibri" w:hAnsi="Calibri" w:cs="Calibri"/>
          <w:b/>
          <w:bCs/>
          <w:spacing w:val="1"/>
          <w:w w:val="105"/>
        </w:rPr>
        <w:t>Stop the Bleed funding progress</w:t>
      </w:r>
    </w:p>
    <w:p w14:paraId="29D34B07" w14:textId="3E8D8C54" w:rsidR="009A70E8" w:rsidRPr="00F87A23" w:rsidRDefault="009A70E8" w:rsidP="009A70E8">
      <w:pPr>
        <w:pStyle w:val="ListParagraph"/>
        <w:numPr>
          <w:ilvl w:val="2"/>
          <w:numId w:val="69"/>
        </w:numPr>
        <w:tabs>
          <w:tab w:val="left" w:pos="8010"/>
        </w:tabs>
        <w:ind w:right="-43"/>
        <w:jc w:val="both"/>
        <w:rPr>
          <w:rFonts w:ascii="Calibri" w:hAnsi="Calibri" w:cs="Calibri"/>
          <w:b/>
          <w:bCs/>
          <w:spacing w:val="1"/>
          <w:w w:val="105"/>
        </w:rPr>
      </w:pPr>
      <w:r w:rsidRPr="00F87A23">
        <w:rPr>
          <w:rFonts w:ascii="Calibri" w:hAnsi="Calibri" w:cs="Calibri"/>
          <w:b/>
          <w:bCs/>
          <w:spacing w:val="1"/>
          <w:w w:val="105"/>
        </w:rPr>
        <w:t>Projected return on investment to support $200,000 increase</w:t>
      </w:r>
    </w:p>
    <w:p w14:paraId="6391097A" w14:textId="08295998" w:rsidR="009A70E8" w:rsidRDefault="009A70E8" w:rsidP="009A70E8">
      <w:pPr>
        <w:tabs>
          <w:tab w:val="left" w:pos="8010"/>
        </w:tabs>
        <w:ind w:right="-43"/>
        <w:jc w:val="both"/>
        <w:rPr>
          <w:rFonts w:ascii="Calibri" w:hAnsi="Calibri" w:cs="Calibri"/>
          <w:spacing w:val="1"/>
          <w:w w:val="105"/>
        </w:rPr>
      </w:pPr>
    </w:p>
    <w:p w14:paraId="10447D7F" w14:textId="1A83476C" w:rsidR="009A70E8" w:rsidRDefault="009A70E8" w:rsidP="009A70E8">
      <w:pPr>
        <w:tabs>
          <w:tab w:val="left" w:pos="8010"/>
        </w:tabs>
        <w:ind w:left="720" w:right="-43"/>
        <w:jc w:val="both"/>
        <w:rPr>
          <w:rFonts w:ascii="Calibri" w:hAnsi="Calibri" w:cs="Calibri"/>
          <w:spacing w:val="1"/>
          <w:w w:val="105"/>
        </w:rPr>
      </w:pPr>
      <w:r>
        <w:rPr>
          <w:rFonts w:ascii="Calibri" w:hAnsi="Calibri" w:cs="Calibri"/>
          <w:spacing w:val="1"/>
          <w:w w:val="105"/>
        </w:rPr>
        <w:t xml:space="preserve">Liz suggested having a representative attend the next meeting to clarify the proposal further. Committee members agreed that understanding their goals and progress in fundraising is essential to having a clearer picture for future discussions. </w:t>
      </w:r>
    </w:p>
    <w:p w14:paraId="4663DE7E" w14:textId="77777777" w:rsidR="009A70E8" w:rsidRPr="009A70E8" w:rsidRDefault="009A70E8" w:rsidP="009A70E8">
      <w:pPr>
        <w:tabs>
          <w:tab w:val="left" w:pos="8010"/>
        </w:tabs>
        <w:ind w:left="720" w:right="-43"/>
        <w:jc w:val="both"/>
        <w:rPr>
          <w:rFonts w:ascii="Calibri" w:hAnsi="Calibri" w:cs="Calibri"/>
          <w:spacing w:val="1"/>
          <w:w w:val="105"/>
        </w:rPr>
      </w:pPr>
    </w:p>
    <w:p w14:paraId="39323011" w14:textId="5E87DD77" w:rsidR="00582B9A" w:rsidRDefault="009A70E8" w:rsidP="009A70E8">
      <w:pPr>
        <w:pStyle w:val="ListParagraph"/>
        <w:numPr>
          <w:ilvl w:val="0"/>
          <w:numId w:val="71"/>
        </w:numPr>
        <w:tabs>
          <w:tab w:val="left" w:pos="8010"/>
        </w:tabs>
        <w:ind w:right="-43"/>
        <w:jc w:val="both"/>
        <w:rPr>
          <w:rFonts w:ascii="Calibri" w:hAnsi="Calibri" w:cs="Calibri"/>
          <w:b/>
          <w:bCs/>
          <w:spacing w:val="1"/>
          <w:w w:val="105"/>
        </w:rPr>
      </w:pPr>
      <w:r w:rsidRPr="009A70E8">
        <w:rPr>
          <w:rFonts w:ascii="Calibri" w:hAnsi="Calibri" w:cs="Calibri"/>
          <w:b/>
          <w:bCs/>
          <w:spacing w:val="1"/>
          <w:w w:val="105"/>
        </w:rPr>
        <w:t>GQIP Budget (ATTACHMENT C)</w:t>
      </w:r>
    </w:p>
    <w:p w14:paraId="6F8E3EFB" w14:textId="59DC7288" w:rsidR="009A70E8" w:rsidRDefault="009A70E8" w:rsidP="009A70E8">
      <w:pPr>
        <w:tabs>
          <w:tab w:val="left" w:pos="8010"/>
        </w:tabs>
        <w:ind w:left="360" w:right="-43"/>
        <w:jc w:val="both"/>
        <w:rPr>
          <w:rFonts w:ascii="Calibri" w:hAnsi="Calibri" w:cs="Calibri"/>
          <w:spacing w:val="1"/>
          <w:w w:val="105"/>
        </w:rPr>
      </w:pPr>
      <w:r>
        <w:rPr>
          <w:rFonts w:ascii="Calibri" w:hAnsi="Calibri" w:cs="Calibri"/>
          <w:spacing w:val="1"/>
          <w:w w:val="105"/>
        </w:rPr>
        <w:t xml:space="preserve">Liz provided an overview of the GQIP </w:t>
      </w:r>
      <w:r w:rsidR="00782FE0">
        <w:rPr>
          <w:rFonts w:ascii="Calibri" w:hAnsi="Calibri" w:cs="Calibri"/>
          <w:spacing w:val="1"/>
          <w:w w:val="105"/>
        </w:rPr>
        <w:t>budget, increasing from $</w:t>
      </w:r>
      <w:r w:rsidR="00782FE0" w:rsidRPr="00782FE0">
        <w:rPr>
          <w:rFonts w:ascii="Calibri" w:hAnsi="Calibri" w:cs="Calibri"/>
          <w:spacing w:val="1"/>
          <w:w w:val="105"/>
        </w:rPr>
        <w:t>272,67</w:t>
      </w:r>
      <w:r w:rsidR="00782FE0">
        <w:rPr>
          <w:rFonts w:ascii="Calibri" w:hAnsi="Calibri" w:cs="Calibri"/>
          <w:spacing w:val="1"/>
          <w:w w:val="105"/>
        </w:rPr>
        <w:t>4 to $</w:t>
      </w:r>
      <w:r w:rsidR="00782FE0" w:rsidRPr="00782FE0">
        <w:rPr>
          <w:rFonts w:ascii="Calibri" w:hAnsi="Calibri" w:cs="Calibri"/>
          <w:spacing w:val="1"/>
          <w:w w:val="105"/>
        </w:rPr>
        <w:t>365,843</w:t>
      </w:r>
      <w:r w:rsidR="00782FE0">
        <w:rPr>
          <w:rFonts w:ascii="Calibri" w:hAnsi="Calibri" w:cs="Calibri"/>
          <w:spacing w:val="1"/>
          <w:w w:val="105"/>
        </w:rPr>
        <w:t>.</w:t>
      </w:r>
    </w:p>
    <w:p w14:paraId="443AF041" w14:textId="79944349" w:rsidR="00782FE0" w:rsidRPr="00782FE0" w:rsidRDefault="00782FE0" w:rsidP="00782FE0">
      <w:pPr>
        <w:pStyle w:val="ListParagraph"/>
        <w:numPr>
          <w:ilvl w:val="1"/>
          <w:numId w:val="71"/>
        </w:numPr>
        <w:tabs>
          <w:tab w:val="left" w:pos="8010"/>
        </w:tabs>
        <w:ind w:right="-43"/>
        <w:jc w:val="both"/>
        <w:rPr>
          <w:rFonts w:ascii="Calibri" w:hAnsi="Calibri" w:cs="Calibri"/>
          <w:b/>
          <w:bCs/>
          <w:spacing w:val="1"/>
          <w:w w:val="105"/>
        </w:rPr>
      </w:pPr>
      <w:r w:rsidRPr="00782FE0">
        <w:rPr>
          <w:rFonts w:ascii="Calibri" w:hAnsi="Calibri" w:cs="Calibri"/>
          <w:b/>
          <w:bCs/>
          <w:spacing w:val="1"/>
          <w:w w:val="105"/>
        </w:rPr>
        <w:t>Discussion Points:</w:t>
      </w:r>
    </w:p>
    <w:p w14:paraId="64976133" w14:textId="1C2E84A6" w:rsidR="00782FE0" w:rsidRDefault="00782FE0" w:rsidP="00782FE0">
      <w:pPr>
        <w:pStyle w:val="ListParagraph"/>
        <w:numPr>
          <w:ilvl w:val="2"/>
          <w:numId w:val="71"/>
        </w:numPr>
        <w:tabs>
          <w:tab w:val="left" w:pos="8010"/>
        </w:tabs>
        <w:ind w:right="-43"/>
        <w:jc w:val="both"/>
        <w:rPr>
          <w:rFonts w:ascii="Calibri" w:hAnsi="Calibri" w:cs="Calibri"/>
          <w:spacing w:val="1"/>
          <w:w w:val="105"/>
        </w:rPr>
      </w:pPr>
      <w:r>
        <w:rPr>
          <w:rFonts w:ascii="Calibri" w:hAnsi="Calibri" w:cs="Calibri"/>
          <w:spacing w:val="1"/>
          <w:w w:val="105"/>
        </w:rPr>
        <w:t xml:space="preserve">This increase is due to Dr. Sharma’s buy-down, Research Resident FTE, and the addition of two GQIP contractor roles: </w:t>
      </w:r>
      <w:r w:rsidRPr="00782FE0">
        <w:rPr>
          <w:rFonts w:ascii="Calibri" w:hAnsi="Calibri" w:cs="Calibri"/>
          <w:spacing w:val="1"/>
          <w:w w:val="105"/>
        </w:rPr>
        <w:t xml:space="preserve">Director </w:t>
      </w:r>
      <w:r>
        <w:rPr>
          <w:rFonts w:ascii="Calibri" w:hAnsi="Calibri" w:cs="Calibri"/>
          <w:spacing w:val="1"/>
          <w:w w:val="105"/>
        </w:rPr>
        <w:t xml:space="preserve">of </w:t>
      </w:r>
      <w:r w:rsidRPr="00782FE0">
        <w:rPr>
          <w:rFonts w:ascii="Calibri" w:hAnsi="Calibri" w:cs="Calibri"/>
          <w:spacing w:val="1"/>
          <w:w w:val="105"/>
        </w:rPr>
        <w:t>Quality Analytics &amp; Research</w:t>
      </w:r>
      <w:r>
        <w:rPr>
          <w:rFonts w:ascii="Calibri" w:hAnsi="Calibri" w:cs="Calibri"/>
          <w:spacing w:val="1"/>
          <w:w w:val="105"/>
        </w:rPr>
        <w:t xml:space="preserve"> and PI Specialist.</w:t>
      </w:r>
    </w:p>
    <w:p w14:paraId="317590FA" w14:textId="2DAD8E61" w:rsidR="00782FE0" w:rsidRDefault="00782FE0" w:rsidP="00782FE0">
      <w:pPr>
        <w:pStyle w:val="ListParagraph"/>
        <w:numPr>
          <w:ilvl w:val="2"/>
          <w:numId w:val="71"/>
        </w:numPr>
        <w:tabs>
          <w:tab w:val="left" w:pos="8010"/>
        </w:tabs>
        <w:ind w:right="-43"/>
        <w:jc w:val="both"/>
        <w:rPr>
          <w:rFonts w:ascii="Calibri" w:hAnsi="Calibri" w:cs="Calibri"/>
          <w:spacing w:val="1"/>
          <w:w w:val="105"/>
        </w:rPr>
      </w:pPr>
      <w:r>
        <w:rPr>
          <w:rFonts w:ascii="Calibri" w:hAnsi="Calibri" w:cs="Calibri"/>
          <w:spacing w:val="1"/>
          <w:w w:val="105"/>
        </w:rPr>
        <w:t xml:space="preserve">The Central Site and collaborative fees remain stable. However, the registry environment and its funding in the coming year are uncertain. </w:t>
      </w:r>
    </w:p>
    <w:p w14:paraId="4A04022F" w14:textId="77777777" w:rsidR="00163DA8" w:rsidRDefault="00782FE0" w:rsidP="00163DA8">
      <w:pPr>
        <w:pStyle w:val="ListParagraph"/>
        <w:numPr>
          <w:ilvl w:val="2"/>
          <w:numId w:val="71"/>
        </w:numPr>
        <w:tabs>
          <w:tab w:val="left" w:pos="8010"/>
        </w:tabs>
        <w:ind w:right="-43"/>
        <w:jc w:val="both"/>
        <w:rPr>
          <w:rFonts w:ascii="Calibri" w:hAnsi="Calibri" w:cs="Calibri"/>
          <w:spacing w:val="1"/>
          <w:w w:val="105"/>
        </w:rPr>
      </w:pPr>
      <w:r>
        <w:rPr>
          <w:rFonts w:ascii="Calibri" w:hAnsi="Calibri" w:cs="Calibri"/>
          <w:spacing w:val="1"/>
          <w:w w:val="105"/>
        </w:rPr>
        <w:t xml:space="preserve">ArborMetrix does not need a new budget as it is in its second year of a pre-approved purchase order. The GQIP team is determining its effectiveness. </w:t>
      </w:r>
    </w:p>
    <w:p w14:paraId="613249AC" w14:textId="6D916210" w:rsidR="00163DA8" w:rsidRPr="00163DA8" w:rsidRDefault="00782FE0" w:rsidP="00163DA8">
      <w:pPr>
        <w:pStyle w:val="ListParagraph"/>
        <w:numPr>
          <w:ilvl w:val="1"/>
          <w:numId w:val="71"/>
        </w:numPr>
        <w:tabs>
          <w:tab w:val="left" w:pos="8010"/>
        </w:tabs>
        <w:ind w:right="-43"/>
        <w:jc w:val="both"/>
        <w:rPr>
          <w:rFonts w:ascii="Calibri" w:hAnsi="Calibri" w:cs="Calibri"/>
          <w:spacing w:val="1"/>
          <w:w w:val="105"/>
        </w:rPr>
      </w:pPr>
      <w:r w:rsidRPr="00163DA8">
        <w:rPr>
          <w:rFonts w:ascii="Calibri" w:hAnsi="Calibri" w:cs="Calibri"/>
          <w:b/>
          <w:bCs/>
          <w:spacing w:val="1"/>
          <w:w w:val="105"/>
        </w:rPr>
        <w:t>Clarification Questions</w:t>
      </w:r>
      <w:r w:rsidR="00163DA8">
        <w:rPr>
          <w:rFonts w:ascii="Calibri" w:hAnsi="Calibri" w:cs="Calibri"/>
          <w:b/>
          <w:bCs/>
          <w:spacing w:val="1"/>
          <w:w w:val="105"/>
        </w:rPr>
        <w:t>:</w:t>
      </w:r>
    </w:p>
    <w:p w14:paraId="62397821" w14:textId="3470A9E3" w:rsidR="00163DA8" w:rsidRPr="00F87A23" w:rsidRDefault="00782FE0" w:rsidP="00163DA8">
      <w:pPr>
        <w:pStyle w:val="ListParagraph"/>
        <w:numPr>
          <w:ilvl w:val="2"/>
          <w:numId w:val="71"/>
        </w:numPr>
        <w:tabs>
          <w:tab w:val="left" w:pos="8010"/>
        </w:tabs>
        <w:ind w:right="-43"/>
        <w:jc w:val="both"/>
        <w:rPr>
          <w:rFonts w:ascii="Calibri" w:hAnsi="Calibri" w:cs="Calibri"/>
          <w:b/>
          <w:bCs/>
          <w:spacing w:val="1"/>
          <w:w w:val="105"/>
        </w:rPr>
      </w:pPr>
      <w:r w:rsidRPr="00F87A23">
        <w:rPr>
          <w:rFonts w:ascii="Calibri" w:hAnsi="Calibri" w:cs="Calibri"/>
          <w:b/>
          <w:bCs/>
          <w:spacing w:val="1"/>
          <w:w w:val="105"/>
        </w:rPr>
        <w:t xml:space="preserve">What is the difference between NSQIP and TQIP? </w:t>
      </w:r>
    </w:p>
    <w:p w14:paraId="351DE68F" w14:textId="1F389968" w:rsidR="00782FE0" w:rsidRDefault="00782FE0" w:rsidP="00163DA8">
      <w:pPr>
        <w:pStyle w:val="ListParagraph"/>
        <w:tabs>
          <w:tab w:val="left" w:pos="8010"/>
        </w:tabs>
        <w:ind w:left="2160" w:right="-43"/>
        <w:jc w:val="both"/>
        <w:rPr>
          <w:rFonts w:ascii="Calibri" w:hAnsi="Calibri" w:cs="Calibri"/>
          <w:spacing w:val="1"/>
          <w:w w:val="105"/>
        </w:rPr>
      </w:pPr>
      <w:r>
        <w:rPr>
          <w:rFonts w:ascii="Calibri" w:hAnsi="Calibri" w:cs="Calibri"/>
          <w:spacing w:val="1"/>
          <w:w w:val="105"/>
        </w:rPr>
        <w:t xml:space="preserve">Liz explained that NSQIP focuses more on surgical outcomes, while TQIP focuses on trauma care. They overlap </w:t>
      </w:r>
      <w:r w:rsidR="00163DA8">
        <w:rPr>
          <w:rFonts w:ascii="Calibri" w:hAnsi="Calibri" w:cs="Calibri"/>
          <w:spacing w:val="1"/>
          <w:w w:val="105"/>
        </w:rPr>
        <w:t>because trauma is</w:t>
      </w:r>
      <w:r>
        <w:rPr>
          <w:rFonts w:ascii="Calibri" w:hAnsi="Calibri" w:cs="Calibri"/>
          <w:spacing w:val="1"/>
          <w:w w:val="105"/>
        </w:rPr>
        <w:t xml:space="preserve"> considered surgical, and there is significant data sharing between the two. The NSQIP Medical Director oversees the Research Resident, integral to the TQIP collaborative. </w:t>
      </w:r>
    </w:p>
    <w:p w14:paraId="2CE3D1BC" w14:textId="77777777" w:rsidR="00163DA8" w:rsidRPr="00F87A23" w:rsidRDefault="00782FE0" w:rsidP="00163DA8">
      <w:pPr>
        <w:pStyle w:val="ListParagraph"/>
        <w:numPr>
          <w:ilvl w:val="2"/>
          <w:numId w:val="71"/>
        </w:numPr>
        <w:tabs>
          <w:tab w:val="left" w:pos="8010"/>
        </w:tabs>
        <w:ind w:right="-43"/>
        <w:jc w:val="both"/>
        <w:rPr>
          <w:rFonts w:ascii="Calibri" w:hAnsi="Calibri" w:cs="Calibri"/>
          <w:b/>
          <w:bCs/>
          <w:spacing w:val="1"/>
          <w:w w:val="105"/>
        </w:rPr>
      </w:pPr>
      <w:r w:rsidRPr="00F87A23">
        <w:rPr>
          <w:rFonts w:ascii="Calibri" w:hAnsi="Calibri" w:cs="Calibri"/>
          <w:b/>
          <w:bCs/>
          <w:spacing w:val="1"/>
          <w:w w:val="105"/>
        </w:rPr>
        <w:t xml:space="preserve">Are there Medical Director reports? </w:t>
      </w:r>
    </w:p>
    <w:p w14:paraId="44497CE4" w14:textId="62352BF2" w:rsidR="00782FE0" w:rsidRDefault="00782FE0" w:rsidP="00163DA8">
      <w:pPr>
        <w:pStyle w:val="ListParagraph"/>
        <w:tabs>
          <w:tab w:val="left" w:pos="8010"/>
        </w:tabs>
        <w:ind w:left="2160" w:right="-43"/>
        <w:jc w:val="both"/>
        <w:rPr>
          <w:rFonts w:ascii="Calibri" w:hAnsi="Calibri" w:cs="Calibri"/>
          <w:spacing w:val="1"/>
          <w:w w:val="105"/>
        </w:rPr>
      </w:pPr>
      <w:r>
        <w:rPr>
          <w:rFonts w:ascii="Calibri" w:hAnsi="Calibri" w:cs="Calibri"/>
          <w:spacing w:val="1"/>
          <w:w w:val="105"/>
        </w:rPr>
        <w:t xml:space="preserve">Liz shared that they submit timesheets and are actively involved in ongoing projects. </w:t>
      </w:r>
      <w:r w:rsidR="00163DA8">
        <w:rPr>
          <w:rFonts w:ascii="Calibri" w:hAnsi="Calibri" w:cs="Calibri"/>
          <w:spacing w:val="1"/>
          <w:w w:val="105"/>
        </w:rPr>
        <w:t xml:space="preserve">Dr. Medeiros added the Medical Director’s timesheets are tied to specific deliverables outlined in their contracts. </w:t>
      </w:r>
    </w:p>
    <w:p w14:paraId="6D010ECB" w14:textId="77777777" w:rsidR="00163DA8" w:rsidRPr="00F87A23" w:rsidRDefault="00163DA8" w:rsidP="00163DA8">
      <w:pPr>
        <w:pStyle w:val="ListParagraph"/>
        <w:numPr>
          <w:ilvl w:val="2"/>
          <w:numId w:val="71"/>
        </w:numPr>
        <w:tabs>
          <w:tab w:val="left" w:pos="8010"/>
        </w:tabs>
        <w:ind w:right="-43"/>
        <w:jc w:val="both"/>
        <w:rPr>
          <w:rFonts w:ascii="Calibri" w:hAnsi="Calibri" w:cs="Calibri"/>
          <w:b/>
          <w:bCs/>
          <w:spacing w:val="1"/>
          <w:w w:val="105"/>
        </w:rPr>
      </w:pPr>
      <w:r w:rsidRPr="00F87A23">
        <w:rPr>
          <w:rFonts w:ascii="Calibri" w:hAnsi="Calibri" w:cs="Calibri"/>
          <w:b/>
          <w:bCs/>
          <w:spacing w:val="1"/>
          <w:w w:val="105"/>
        </w:rPr>
        <w:t xml:space="preserve">Could the new Director of Quality Analytics and Research take over Emory Research’s responsibilities? </w:t>
      </w:r>
    </w:p>
    <w:p w14:paraId="34D352E1" w14:textId="5961EB71" w:rsidR="00163DA8" w:rsidRDefault="00163DA8" w:rsidP="00163DA8">
      <w:pPr>
        <w:pStyle w:val="ListParagraph"/>
        <w:tabs>
          <w:tab w:val="left" w:pos="8010"/>
        </w:tabs>
        <w:ind w:left="2160" w:right="-43"/>
        <w:jc w:val="both"/>
        <w:rPr>
          <w:rFonts w:ascii="Calibri" w:hAnsi="Calibri" w:cs="Calibri"/>
          <w:spacing w:val="1"/>
          <w:w w:val="105"/>
        </w:rPr>
      </w:pPr>
      <w:r>
        <w:rPr>
          <w:rFonts w:ascii="Calibri" w:hAnsi="Calibri" w:cs="Calibri"/>
          <w:spacing w:val="1"/>
          <w:w w:val="105"/>
        </w:rPr>
        <w:t>Liz indicated this could be possible, but logistical and structural challenges exist, especially with academic partnerships (currently housed at Emory). Committee members discussed the difficulty of finding residents willing to take time off from their five-year medical programs to work on these roles. The current research resident is in a one-year role.</w:t>
      </w:r>
    </w:p>
    <w:p w14:paraId="37BE9E95" w14:textId="77777777" w:rsidR="00163DA8" w:rsidRPr="00F87A23" w:rsidRDefault="00163DA8" w:rsidP="00163DA8">
      <w:pPr>
        <w:pStyle w:val="ListParagraph"/>
        <w:numPr>
          <w:ilvl w:val="2"/>
          <w:numId w:val="71"/>
        </w:numPr>
        <w:tabs>
          <w:tab w:val="left" w:pos="8010"/>
        </w:tabs>
        <w:ind w:right="-43"/>
        <w:jc w:val="both"/>
        <w:rPr>
          <w:rFonts w:ascii="Calibri" w:hAnsi="Calibri" w:cs="Calibri"/>
          <w:b/>
          <w:bCs/>
          <w:spacing w:val="1"/>
          <w:w w:val="105"/>
        </w:rPr>
      </w:pPr>
      <w:r w:rsidRPr="00F87A23">
        <w:rPr>
          <w:rFonts w:ascii="Calibri" w:hAnsi="Calibri" w:cs="Calibri"/>
          <w:b/>
          <w:bCs/>
          <w:spacing w:val="1"/>
          <w:w w:val="105"/>
        </w:rPr>
        <w:t xml:space="preserve">What is the employment status of the individuals in the budget? </w:t>
      </w:r>
    </w:p>
    <w:p w14:paraId="662F6CEA" w14:textId="7C46D24A" w:rsidR="00163DA8" w:rsidRDefault="00163DA8" w:rsidP="00163DA8">
      <w:pPr>
        <w:pStyle w:val="ListParagraph"/>
        <w:tabs>
          <w:tab w:val="left" w:pos="8010"/>
        </w:tabs>
        <w:ind w:left="2160" w:right="-43"/>
        <w:jc w:val="both"/>
        <w:rPr>
          <w:rFonts w:ascii="Calibri" w:hAnsi="Calibri" w:cs="Calibri"/>
          <w:spacing w:val="1"/>
          <w:w w:val="105"/>
        </w:rPr>
      </w:pPr>
      <w:r>
        <w:rPr>
          <w:rFonts w:ascii="Calibri" w:hAnsi="Calibri" w:cs="Calibri"/>
          <w:spacing w:val="1"/>
          <w:w w:val="105"/>
        </w:rPr>
        <w:t>Liz clarified that the medical directors, quality director, and PI specialist are contracted (1099), while Gina is an employee of the Commission. Emory’s medical director</w:t>
      </w:r>
      <w:r w:rsidR="009259BD">
        <w:rPr>
          <w:rFonts w:ascii="Calibri" w:hAnsi="Calibri" w:cs="Calibri"/>
          <w:spacing w:val="1"/>
          <w:w w:val="105"/>
        </w:rPr>
        <w:t>’s</w:t>
      </w:r>
      <w:r>
        <w:rPr>
          <w:rFonts w:ascii="Calibri" w:hAnsi="Calibri" w:cs="Calibri"/>
          <w:spacing w:val="1"/>
          <w:w w:val="105"/>
        </w:rPr>
        <w:t xml:space="preserve"> salary is a separate arrangement, where the Commission does </w:t>
      </w:r>
      <w:r>
        <w:rPr>
          <w:rFonts w:ascii="Calibri" w:hAnsi="Calibri" w:cs="Calibri"/>
          <w:spacing w:val="1"/>
          <w:w w:val="105"/>
        </w:rPr>
        <w:lastRenderedPageBreak/>
        <w:t>not directly pay individuals but works through Emory.</w:t>
      </w:r>
    </w:p>
    <w:p w14:paraId="52725453" w14:textId="77777777" w:rsidR="00163DA8" w:rsidRDefault="00163DA8" w:rsidP="00163DA8">
      <w:pPr>
        <w:tabs>
          <w:tab w:val="left" w:pos="8010"/>
        </w:tabs>
        <w:ind w:right="-43"/>
        <w:jc w:val="both"/>
        <w:rPr>
          <w:rFonts w:ascii="Calibri" w:hAnsi="Calibri" w:cs="Calibri"/>
          <w:spacing w:val="1"/>
          <w:w w:val="105"/>
        </w:rPr>
      </w:pPr>
    </w:p>
    <w:p w14:paraId="1A481E7C" w14:textId="23BB9009" w:rsidR="00163DA8" w:rsidRDefault="00163DA8" w:rsidP="00163DA8">
      <w:pPr>
        <w:tabs>
          <w:tab w:val="left" w:pos="8010"/>
        </w:tabs>
        <w:ind w:right="-43"/>
        <w:jc w:val="both"/>
        <w:rPr>
          <w:rFonts w:ascii="Calibri" w:hAnsi="Calibri" w:cs="Calibri"/>
          <w:spacing w:val="1"/>
          <w:w w:val="105"/>
        </w:rPr>
      </w:pPr>
      <w:r>
        <w:rPr>
          <w:rFonts w:ascii="Calibri" w:hAnsi="Calibri" w:cs="Calibri"/>
          <w:spacing w:val="1"/>
          <w:w w:val="105"/>
        </w:rPr>
        <w:t>With no further questions, the following proposal was reviewed.</w:t>
      </w:r>
    </w:p>
    <w:p w14:paraId="538FC003" w14:textId="77777777" w:rsidR="00840A6A" w:rsidRDefault="00840A6A" w:rsidP="00163DA8">
      <w:pPr>
        <w:tabs>
          <w:tab w:val="left" w:pos="8010"/>
        </w:tabs>
        <w:ind w:right="-43"/>
        <w:jc w:val="both"/>
        <w:rPr>
          <w:rFonts w:ascii="Calibri" w:hAnsi="Calibri" w:cs="Calibri"/>
          <w:spacing w:val="1"/>
          <w:w w:val="105"/>
        </w:rPr>
      </w:pPr>
    </w:p>
    <w:p w14:paraId="4BD5E3A9" w14:textId="4697214A" w:rsidR="00840A6A" w:rsidRPr="009A70E8" w:rsidRDefault="00840A6A" w:rsidP="00840A6A">
      <w:pPr>
        <w:pStyle w:val="ListParagraph"/>
        <w:numPr>
          <w:ilvl w:val="0"/>
          <w:numId w:val="70"/>
        </w:numPr>
        <w:tabs>
          <w:tab w:val="left" w:pos="8010"/>
        </w:tabs>
        <w:ind w:right="-43"/>
        <w:jc w:val="both"/>
        <w:rPr>
          <w:rFonts w:ascii="Calibri" w:hAnsi="Calibri" w:cs="Calibri"/>
          <w:b/>
          <w:bCs/>
          <w:spacing w:val="1"/>
          <w:w w:val="105"/>
        </w:rPr>
      </w:pPr>
      <w:r>
        <w:rPr>
          <w:rFonts w:ascii="Calibri" w:hAnsi="Calibri" w:cs="Calibri"/>
          <w:b/>
          <w:bCs/>
          <w:spacing w:val="1"/>
          <w:w w:val="105"/>
        </w:rPr>
        <w:t>OFFICE OF EMS AND TRAUMA (OEMST)</w:t>
      </w:r>
      <w:r w:rsidRPr="009A70E8">
        <w:rPr>
          <w:rFonts w:ascii="Calibri" w:hAnsi="Calibri" w:cs="Calibri"/>
          <w:b/>
          <w:bCs/>
          <w:spacing w:val="1"/>
          <w:w w:val="105"/>
        </w:rPr>
        <w:t xml:space="preserve"> (ATTACHMENT </w:t>
      </w:r>
      <w:r>
        <w:rPr>
          <w:rFonts w:ascii="Calibri" w:hAnsi="Calibri" w:cs="Calibri"/>
          <w:b/>
          <w:bCs/>
          <w:spacing w:val="1"/>
          <w:w w:val="105"/>
        </w:rPr>
        <w:t>D</w:t>
      </w:r>
      <w:r w:rsidRPr="009A70E8">
        <w:rPr>
          <w:rFonts w:ascii="Calibri" w:hAnsi="Calibri" w:cs="Calibri"/>
          <w:b/>
          <w:bCs/>
          <w:spacing w:val="1"/>
          <w:w w:val="105"/>
        </w:rPr>
        <w:t>)</w:t>
      </w:r>
    </w:p>
    <w:p w14:paraId="678B9DCA" w14:textId="3AEF385A" w:rsidR="00840A6A" w:rsidRDefault="00840A6A" w:rsidP="00840A6A">
      <w:pPr>
        <w:tabs>
          <w:tab w:val="left" w:pos="8010"/>
        </w:tabs>
        <w:ind w:left="360" w:right="-43"/>
        <w:jc w:val="both"/>
        <w:rPr>
          <w:rFonts w:ascii="Calibri" w:hAnsi="Calibri" w:cs="Calibri"/>
          <w:spacing w:val="1"/>
          <w:w w:val="105"/>
        </w:rPr>
      </w:pPr>
      <w:r>
        <w:rPr>
          <w:rFonts w:ascii="Calibri" w:hAnsi="Calibri" w:cs="Calibri"/>
          <w:spacing w:val="1"/>
          <w:w w:val="105"/>
        </w:rPr>
        <w:t xml:space="preserve">The Committee reviewed the </w:t>
      </w:r>
      <w:r w:rsidR="00F87A23">
        <w:rPr>
          <w:rFonts w:ascii="Calibri" w:hAnsi="Calibri" w:cs="Calibri"/>
          <w:spacing w:val="1"/>
          <w:w w:val="105"/>
        </w:rPr>
        <w:t>OEMST</w:t>
      </w:r>
      <w:r>
        <w:rPr>
          <w:rFonts w:ascii="Calibri" w:hAnsi="Calibri" w:cs="Calibri"/>
          <w:spacing w:val="1"/>
          <w:w w:val="105"/>
        </w:rPr>
        <w:t xml:space="preserve"> proposal, which included a request for </w:t>
      </w:r>
      <w:r w:rsidRPr="00840A6A">
        <w:rPr>
          <w:rFonts w:ascii="Calibri" w:hAnsi="Calibri" w:cs="Calibri"/>
          <w:spacing w:val="1"/>
          <w:w w:val="105"/>
        </w:rPr>
        <w:t>$461,445</w:t>
      </w:r>
    </w:p>
    <w:p w14:paraId="72312E97" w14:textId="5FE99B88" w:rsidR="00840A6A" w:rsidRDefault="00840A6A" w:rsidP="00840A6A">
      <w:pPr>
        <w:pStyle w:val="ListParagraph"/>
        <w:numPr>
          <w:ilvl w:val="0"/>
          <w:numId w:val="69"/>
        </w:numPr>
        <w:tabs>
          <w:tab w:val="left" w:pos="8010"/>
        </w:tabs>
        <w:ind w:right="-43"/>
        <w:jc w:val="both"/>
        <w:rPr>
          <w:rFonts w:ascii="Calibri" w:hAnsi="Calibri" w:cs="Calibri"/>
          <w:b/>
          <w:bCs/>
          <w:spacing w:val="1"/>
          <w:w w:val="105"/>
        </w:rPr>
      </w:pPr>
      <w:r w:rsidRPr="00EB5780">
        <w:rPr>
          <w:rFonts w:ascii="Calibri" w:hAnsi="Calibri" w:cs="Calibri"/>
          <w:b/>
          <w:bCs/>
          <w:spacing w:val="1"/>
          <w:w w:val="105"/>
        </w:rPr>
        <w:t>Discussion Points</w:t>
      </w:r>
      <w:r w:rsidR="00F87A23">
        <w:rPr>
          <w:rFonts w:ascii="Calibri" w:hAnsi="Calibri" w:cs="Calibri"/>
          <w:b/>
          <w:bCs/>
          <w:spacing w:val="1"/>
          <w:w w:val="105"/>
        </w:rPr>
        <w:t>:</w:t>
      </w:r>
    </w:p>
    <w:p w14:paraId="0E1D2646" w14:textId="4E5A7C70" w:rsidR="00840A6A" w:rsidRPr="00840A6A" w:rsidRDefault="00840A6A" w:rsidP="00840A6A">
      <w:pPr>
        <w:pStyle w:val="ListParagraph"/>
        <w:numPr>
          <w:ilvl w:val="1"/>
          <w:numId w:val="69"/>
        </w:numPr>
        <w:tabs>
          <w:tab w:val="left" w:pos="8010"/>
        </w:tabs>
        <w:ind w:right="-43"/>
        <w:jc w:val="both"/>
        <w:rPr>
          <w:rFonts w:ascii="Calibri" w:hAnsi="Calibri" w:cs="Calibri"/>
          <w:b/>
          <w:bCs/>
          <w:spacing w:val="1"/>
          <w:w w:val="105"/>
        </w:rPr>
      </w:pPr>
      <w:r w:rsidRPr="00FA493F">
        <w:rPr>
          <w:rFonts w:ascii="Calibri" w:hAnsi="Calibri" w:cs="Calibri"/>
          <w:spacing w:val="1"/>
          <w:w w:val="105"/>
        </w:rPr>
        <w:t>Katie clarified while she did not have the comparative from last year, she could send it out. The project</w:t>
      </w:r>
      <w:r>
        <w:rPr>
          <w:rFonts w:ascii="Calibri" w:hAnsi="Calibri" w:cs="Calibri"/>
          <w:spacing w:val="1"/>
          <w:w w:val="105"/>
        </w:rPr>
        <w:t xml:space="preserve"> expenses remain the same as last year. </w:t>
      </w:r>
    </w:p>
    <w:p w14:paraId="32099CE5" w14:textId="709CD7E2" w:rsidR="00840A6A" w:rsidRPr="00840A6A" w:rsidRDefault="00840A6A" w:rsidP="00840A6A">
      <w:pPr>
        <w:pStyle w:val="ListParagraph"/>
        <w:numPr>
          <w:ilvl w:val="1"/>
          <w:numId w:val="69"/>
        </w:numPr>
        <w:tabs>
          <w:tab w:val="left" w:pos="8010"/>
        </w:tabs>
        <w:ind w:right="-43"/>
        <w:jc w:val="both"/>
        <w:rPr>
          <w:rFonts w:ascii="Calibri" w:hAnsi="Calibri" w:cs="Calibri"/>
          <w:b/>
          <w:bCs/>
          <w:spacing w:val="1"/>
          <w:w w:val="105"/>
        </w:rPr>
      </w:pPr>
      <w:r>
        <w:rPr>
          <w:rFonts w:ascii="Calibri" w:hAnsi="Calibri" w:cs="Calibri"/>
          <w:spacing w:val="1"/>
          <w:w w:val="105"/>
        </w:rPr>
        <w:t xml:space="preserve">Liz pointed out the 3% would amount to $491,696, but they are requesting less than that. </w:t>
      </w:r>
    </w:p>
    <w:p w14:paraId="0EC224C0" w14:textId="17C10E2F" w:rsidR="00840A6A" w:rsidRDefault="00840A6A" w:rsidP="00840A6A">
      <w:pPr>
        <w:pStyle w:val="ListParagraph"/>
        <w:numPr>
          <w:ilvl w:val="1"/>
          <w:numId w:val="69"/>
        </w:numPr>
        <w:tabs>
          <w:tab w:val="left" w:pos="8010"/>
        </w:tabs>
        <w:ind w:right="-43"/>
        <w:jc w:val="both"/>
        <w:rPr>
          <w:rFonts w:ascii="Calibri" w:hAnsi="Calibri" w:cs="Calibri"/>
          <w:b/>
          <w:bCs/>
          <w:spacing w:val="1"/>
          <w:w w:val="105"/>
        </w:rPr>
      </w:pPr>
      <w:r>
        <w:rPr>
          <w:rFonts w:ascii="Calibri" w:hAnsi="Calibri" w:cs="Calibri"/>
          <w:spacing w:val="1"/>
          <w:w w:val="105"/>
        </w:rPr>
        <w:t>Katie confirmed they did not withdraw the full a</w:t>
      </w:r>
      <w:r w:rsidR="00FA493F">
        <w:rPr>
          <w:rFonts w:ascii="Calibri" w:hAnsi="Calibri" w:cs="Calibri"/>
          <w:spacing w:val="1"/>
          <w:w w:val="105"/>
        </w:rPr>
        <w:t>moun</w:t>
      </w:r>
      <w:r>
        <w:rPr>
          <w:rFonts w:ascii="Calibri" w:hAnsi="Calibri" w:cs="Calibri"/>
          <w:spacing w:val="1"/>
          <w:w w:val="105"/>
        </w:rPr>
        <w:t>t last year.</w:t>
      </w:r>
    </w:p>
    <w:p w14:paraId="1EFDC259" w14:textId="77777777" w:rsidR="00075D82" w:rsidRDefault="00075D82" w:rsidP="00E972E9">
      <w:pPr>
        <w:jc w:val="both"/>
        <w:rPr>
          <w:rFonts w:ascii="Calibri" w:hAnsi="Calibri" w:cs="Calibri"/>
          <w:spacing w:val="1"/>
          <w:w w:val="105"/>
        </w:rPr>
      </w:pPr>
    </w:p>
    <w:p w14:paraId="59475E53" w14:textId="207C2D00" w:rsidR="00840A6A" w:rsidRDefault="00840A6A" w:rsidP="00840A6A">
      <w:pPr>
        <w:pStyle w:val="ListParagraph"/>
        <w:numPr>
          <w:ilvl w:val="0"/>
          <w:numId w:val="69"/>
        </w:numPr>
        <w:tabs>
          <w:tab w:val="left" w:pos="8010"/>
        </w:tabs>
        <w:ind w:right="-43"/>
        <w:jc w:val="both"/>
        <w:rPr>
          <w:rFonts w:ascii="Calibri" w:hAnsi="Calibri" w:cs="Calibri"/>
          <w:b/>
          <w:bCs/>
          <w:spacing w:val="1"/>
          <w:w w:val="105"/>
        </w:rPr>
      </w:pPr>
      <w:r>
        <w:rPr>
          <w:rFonts w:ascii="Calibri" w:hAnsi="Calibri" w:cs="Calibri"/>
          <w:b/>
          <w:bCs/>
          <w:spacing w:val="1"/>
          <w:w w:val="105"/>
        </w:rPr>
        <w:t>Clarification Questions:</w:t>
      </w:r>
    </w:p>
    <w:p w14:paraId="241C619B" w14:textId="74CC7D84" w:rsidR="00840A6A" w:rsidRPr="00F87A23" w:rsidRDefault="00840A6A" w:rsidP="00840A6A">
      <w:pPr>
        <w:pStyle w:val="ListParagraph"/>
        <w:numPr>
          <w:ilvl w:val="1"/>
          <w:numId w:val="69"/>
        </w:numPr>
        <w:tabs>
          <w:tab w:val="left" w:pos="8010"/>
        </w:tabs>
        <w:ind w:right="-43"/>
        <w:jc w:val="both"/>
        <w:rPr>
          <w:rFonts w:ascii="Calibri" w:hAnsi="Calibri" w:cs="Calibri"/>
          <w:b/>
          <w:bCs/>
          <w:spacing w:val="1"/>
          <w:w w:val="105"/>
        </w:rPr>
      </w:pPr>
      <w:r w:rsidRPr="00F87A23">
        <w:rPr>
          <w:rFonts w:ascii="Calibri" w:hAnsi="Calibri" w:cs="Calibri"/>
          <w:b/>
          <w:bCs/>
          <w:spacing w:val="1"/>
          <w:w w:val="105"/>
        </w:rPr>
        <w:t xml:space="preserve">Are the line items the same as last year? </w:t>
      </w:r>
    </w:p>
    <w:p w14:paraId="4687DEB5" w14:textId="73E34CB2" w:rsidR="00840A6A" w:rsidRPr="00840A6A" w:rsidRDefault="00840A6A" w:rsidP="00840A6A">
      <w:pPr>
        <w:pStyle w:val="ListParagraph"/>
        <w:tabs>
          <w:tab w:val="left" w:pos="8010"/>
        </w:tabs>
        <w:ind w:left="1800" w:right="-43"/>
        <w:jc w:val="both"/>
        <w:rPr>
          <w:rFonts w:ascii="Calibri" w:hAnsi="Calibri" w:cs="Calibri"/>
          <w:spacing w:val="1"/>
          <w:w w:val="105"/>
        </w:rPr>
      </w:pPr>
      <w:r>
        <w:rPr>
          <w:rFonts w:ascii="Calibri" w:hAnsi="Calibri" w:cs="Calibri"/>
          <w:spacing w:val="1"/>
          <w:w w:val="105"/>
        </w:rPr>
        <w:t xml:space="preserve">Katie confirmed the line items are consistent, and there are no new items.  Katie will ask for a side-by-side budget like GQIP. Pete agreed, emphasizing the value of a standardized format for future proposals. </w:t>
      </w:r>
      <w:r w:rsidRPr="00FA493F">
        <w:rPr>
          <w:rFonts w:ascii="Calibri" w:hAnsi="Calibri" w:cs="Calibri"/>
          <w:spacing w:val="1"/>
          <w:w w:val="105"/>
        </w:rPr>
        <w:t>Katie agreed to implement the format into next year’s proposal template.</w:t>
      </w:r>
      <w:r>
        <w:rPr>
          <w:rFonts w:ascii="Calibri" w:hAnsi="Calibri" w:cs="Calibri"/>
          <w:spacing w:val="1"/>
          <w:w w:val="105"/>
        </w:rPr>
        <w:t xml:space="preserve"> </w:t>
      </w:r>
    </w:p>
    <w:p w14:paraId="2E035D74" w14:textId="7D17059B" w:rsidR="00840A6A" w:rsidRPr="00F87A23" w:rsidRDefault="00840A6A" w:rsidP="00840A6A">
      <w:pPr>
        <w:pStyle w:val="ListParagraph"/>
        <w:numPr>
          <w:ilvl w:val="0"/>
          <w:numId w:val="72"/>
        </w:numPr>
        <w:tabs>
          <w:tab w:val="left" w:pos="8010"/>
        </w:tabs>
        <w:ind w:right="-43"/>
        <w:jc w:val="both"/>
        <w:rPr>
          <w:rFonts w:ascii="Calibri" w:hAnsi="Calibri" w:cs="Calibri"/>
          <w:b/>
          <w:bCs/>
          <w:spacing w:val="1"/>
          <w:w w:val="105"/>
        </w:rPr>
      </w:pPr>
      <w:r w:rsidRPr="00F87A23">
        <w:rPr>
          <w:rFonts w:ascii="Calibri" w:hAnsi="Calibri" w:cs="Calibri"/>
          <w:b/>
          <w:bCs/>
          <w:spacing w:val="1"/>
          <w:w w:val="105"/>
        </w:rPr>
        <w:t>Do they receive payment via check, or is it a budget transfer?</w:t>
      </w:r>
    </w:p>
    <w:p w14:paraId="5B1CF0B4" w14:textId="4E91697B" w:rsidR="00840A6A" w:rsidRDefault="00840A6A" w:rsidP="00840A6A">
      <w:pPr>
        <w:pStyle w:val="ListParagraph"/>
        <w:tabs>
          <w:tab w:val="left" w:pos="8010"/>
        </w:tabs>
        <w:ind w:left="1800" w:right="-43"/>
        <w:jc w:val="both"/>
        <w:rPr>
          <w:rFonts w:ascii="Calibri" w:hAnsi="Calibri" w:cs="Calibri"/>
          <w:spacing w:val="1"/>
          <w:w w:val="105"/>
        </w:rPr>
      </w:pPr>
      <w:r>
        <w:rPr>
          <w:rFonts w:ascii="Calibri" w:hAnsi="Calibri" w:cs="Calibri"/>
          <w:spacing w:val="1"/>
          <w:w w:val="105"/>
        </w:rPr>
        <w:t xml:space="preserve">Katie explained it involved an internal transfer, essentially a check sent to them before the fiscal year ends. </w:t>
      </w:r>
    </w:p>
    <w:p w14:paraId="7DEF678D" w14:textId="76CFC04E" w:rsidR="00840A6A" w:rsidRDefault="00840A6A" w:rsidP="00840A6A">
      <w:pPr>
        <w:pStyle w:val="ListParagraph"/>
        <w:numPr>
          <w:ilvl w:val="0"/>
          <w:numId w:val="72"/>
        </w:numPr>
        <w:tabs>
          <w:tab w:val="left" w:pos="8010"/>
        </w:tabs>
        <w:ind w:right="-43"/>
        <w:jc w:val="both"/>
        <w:rPr>
          <w:rFonts w:ascii="Calibri" w:hAnsi="Calibri" w:cs="Calibri"/>
          <w:spacing w:val="1"/>
          <w:w w:val="105"/>
        </w:rPr>
      </w:pPr>
      <w:r>
        <w:rPr>
          <w:rFonts w:ascii="Calibri" w:hAnsi="Calibri" w:cs="Calibri"/>
          <w:spacing w:val="1"/>
          <w:w w:val="105"/>
        </w:rPr>
        <w:t>Concern over the printing cost for 200 copies, $5,600, was found to be excessive.</w:t>
      </w:r>
    </w:p>
    <w:p w14:paraId="0D583242" w14:textId="152E611A" w:rsidR="00840A6A" w:rsidRDefault="00840A6A" w:rsidP="00840A6A">
      <w:pPr>
        <w:pStyle w:val="ListParagraph"/>
        <w:tabs>
          <w:tab w:val="left" w:pos="8010"/>
        </w:tabs>
        <w:ind w:left="1800" w:right="-43"/>
        <w:jc w:val="both"/>
        <w:rPr>
          <w:rFonts w:ascii="Calibri" w:hAnsi="Calibri" w:cs="Calibri"/>
          <w:spacing w:val="1"/>
          <w:w w:val="105"/>
        </w:rPr>
      </w:pPr>
      <w:r>
        <w:rPr>
          <w:rFonts w:ascii="Calibri" w:hAnsi="Calibri" w:cs="Calibri"/>
          <w:spacing w:val="1"/>
          <w:w w:val="105"/>
        </w:rPr>
        <w:t>Katie confirmed that the printing remained the same as in previous years.</w:t>
      </w:r>
    </w:p>
    <w:p w14:paraId="2D2BE941" w14:textId="77777777" w:rsidR="00FA493F" w:rsidRDefault="00FA493F" w:rsidP="00F87A23">
      <w:pPr>
        <w:pStyle w:val="ListParagraph"/>
        <w:tabs>
          <w:tab w:val="left" w:pos="8010"/>
        </w:tabs>
        <w:ind w:left="1800" w:right="-43"/>
        <w:jc w:val="both"/>
        <w:rPr>
          <w:rFonts w:ascii="Calibri" w:hAnsi="Calibri" w:cs="Calibri"/>
          <w:spacing w:val="1"/>
          <w:w w:val="105"/>
        </w:rPr>
      </w:pPr>
    </w:p>
    <w:p w14:paraId="01EC317A" w14:textId="4E8CF116" w:rsidR="00FA493F" w:rsidRPr="00FA493F" w:rsidRDefault="00FA493F" w:rsidP="00F87A23">
      <w:pPr>
        <w:tabs>
          <w:tab w:val="left" w:pos="8010"/>
        </w:tabs>
        <w:ind w:left="720" w:right="-43"/>
        <w:jc w:val="both"/>
        <w:rPr>
          <w:rFonts w:ascii="Calibri" w:hAnsi="Calibri" w:cs="Calibri"/>
          <w:spacing w:val="1"/>
          <w:w w:val="105"/>
        </w:rPr>
      </w:pPr>
      <w:r>
        <w:rPr>
          <w:rFonts w:ascii="Calibri" w:hAnsi="Calibri" w:cs="Calibri"/>
          <w:spacing w:val="1"/>
          <w:w w:val="105"/>
        </w:rPr>
        <w:t xml:space="preserve">Katie will send out the OEMST comparative budget for further review and suggested </w:t>
      </w:r>
      <w:r w:rsidR="00F87A23">
        <w:rPr>
          <w:rFonts w:ascii="Calibri" w:hAnsi="Calibri" w:cs="Calibri"/>
          <w:spacing w:val="1"/>
          <w:w w:val="105"/>
        </w:rPr>
        <w:t>that</w:t>
      </w:r>
      <w:r>
        <w:rPr>
          <w:rFonts w:ascii="Calibri" w:hAnsi="Calibri" w:cs="Calibri"/>
          <w:spacing w:val="1"/>
          <w:w w:val="105"/>
        </w:rPr>
        <w:t xml:space="preserve"> any remaining questions </w:t>
      </w:r>
      <w:r w:rsidR="00F87A23">
        <w:rPr>
          <w:rFonts w:ascii="Calibri" w:hAnsi="Calibri" w:cs="Calibri"/>
          <w:spacing w:val="1"/>
          <w:w w:val="105"/>
        </w:rPr>
        <w:t>be brought to</w:t>
      </w:r>
      <w:r>
        <w:rPr>
          <w:rFonts w:ascii="Calibri" w:hAnsi="Calibri" w:cs="Calibri"/>
          <w:spacing w:val="1"/>
          <w:w w:val="105"/>
        </w:rPr>
        <w:t xml:space="preserve"> the next meeting. </w:t>
      </w:r>
    </w:p>
    <w:p w14:paraId="38420F07" w14:textId="77777777" w:rsidR="00840A6A" w:rsidRDefault="00840A6A" w:rsidP="00E972E9">
      <w:pPr>
        <w:jc w:val="both"/>
        <w:rPr>
          <w:rFonts w:ascii="Calibri" w:hAnsi="Calibri" w:cs="Calibri"/>
          <w:spacing w:val="1"/>
          <w:w w:val="105"/>
        </w:rPr>
      </w:pPr>
    </w:p>
    <w:p w14:paraId="230FB261" w14:textId="4F83DFB7" w:rsidR="00FA493F" w:rsidRPr="009A70E8" w:rsidRDefault="00FA493F" w:rsidP="00FA493F">
      <w:pPr>
        <w:pStyle w:val="ListParagraph"/>
        <w:numPr>
          <w:ilvl w:val="0"/>
          <w:numId w:val="70"/>
        </w:numPr>
        <w:tabs>
          <w:tab w:val="left" w:pos="8010"/>
        </w:tabs>
        <w:ind w:right="-43"/>
        <w:jc w:val="both"/>
        <w:rPr>
          <w:rFonts w:ascii="Calibri" w:hAnsi="Calibri" w:cs="Calibri"/>
          <w:b/>
          <w:bCs/>
          <w:spacing w:val="1"/>
          <w:w w:val="105"/>
        </w:rPr>
      </w:pPr>
      <w:proofErr w:type="gramStart"/>
      <w:r>
        <w:rPr>
          <w:rFonts w:ascii="Calibri" w:hAnsi="Calibri" w:cs="Calibri"/>
          <w:b/>
          <w:bCs/>
          <w:spacing w:val="1"/>
          <w:w w:val="105"/>
        </w:rPr>
        <w:t xml:space="preserve">MAG </w:t>
      </w:r>
      <w:r w:rsidRPr="009A70E8">
        <w:rPr>
          <w:rFonts w:ascii="Calibri" w:hAnsi="Calibri" w:cs="Calibri"/>
          <w:b/>
          <w:bCs/>
          <w:spacing w:val="1"/>
          <w:w w:val="105"/>
        </w:rPr>
        <w:t xml:space="preserve"> (</w:t>
      </w:r>
      <w:proofErr w:type="gramEnd"/>
      <w:r w:rsidRPr="009A70E8">
        <w:rPr>
          <w:rFonts w:ascii="Calibri" w:hAnsi="Calibri" w:cs="Calibri"/>
          <w:b/>
          <w:bCs/>
          <w:spacing w:val="1"/>
          <w:w w:val="105"/>
        </w:rPr>
        <w:t xml:space="preserve">ATTACHMENT </w:t>
      </w:r>
      <w:r w:rsidR="00F87A23">
        <w:rPr>
          <w:rFonts w:ascii="Calibri" w:hAnsi="Calibri" w:cs="Calibri"/>
          <w:b/>
          <w:bCs/>
          <w:spacing w:val="1"/>
          <w:w w:val="105"/>
        </w:rPr>
        <w:t>E</w:t>
      </w:r>
      <w:r w:rsidRPr="009A70E8">
        <w:rPr>
          <w:rFonts w:ascii="Calibri" w:hAnsi="Calibri" w:cs="Calibri"/>
          <w:b/>
          <w:bCs/>
          <w:spacing w:val="1"/>
          <w:w w:val="105"/>
        </w:rPr>
        <w:t>)</w:t>
      </w:r>
    </w:p>
    <w:p w14:paraId="2C3AE61E" w14:textId="0B3CBF94" w:rsidR="00FA493F" w:rsidRDefault="00FA493F" w:rsidP="00FA493F">
      <w:pPr>
        <w:tabs>
          <w:tab w:val="left" w:pos="8010"/>
        </w:tabs>
        <w:ind w:left="360" w:right="-43"/>
        <w:jc w:val="both"/>
        <w:rPr>
          <w:rFonts w:ascii="Calibri" w:hAnsi="Calibri" w:cs="Calibri"/>
          <w:spacing w:val="1"/>
          <w:w w:val="105"/>
        </w:rPr>
      </w:pPr>
      <w:r>
        <w:rPr>
          <w:rFonts w:ascii="Calibri" w:hAnsi="Calibri" w:cs="Calibri"/>
          <w:spacing w:val="1"/>
          <w:w w:val="105"/>
        </w:rPr>
        <w:t xml:space="preserve">The Committee reviewed </w:t>
      </w:r>
      <w:r w:rsidR="00F87A23">
        <w:rPr>
          <w:rFonts w:ascii="Calibri" w:hAnsi="Calibri" w:cs="Calibri"/>
          <w:spacing w:val="1"/>
          <w:w w:val="105"/>
        </w:rPr>
        <w:t>M</w:t>
      </w:r>
      <w:r>
        <w:rPr>
          <w:rFonts w:ascii="Calibri" w:hAnsi="Calibri" w:cs="Calibri"/>
          <w:spacing w:val="1"/>
          <w:w w:val="105"/>
        </w:rPr>
        <w:t xml:space="preserve">AG’s proposal, which included a request for </w:t>
      </w:r>
      <w:r w:rsidRPr="00840A6A">
        <w:rPr>
          <w:rFonts w:ascii="Calibri" w:hAnsi="Calibri" w:cs="Calibri"/>
          <w:spacing w:val="1"/>
          <w:w w:val="105"/>
        </w:rPr>
        <w:t>$</w:t>
      </w:r>
      <w:r>
        <w:rPr>
          <w:rFonts w:ascii="Calibri" w:hAnsi="Calibri" w:cs="Calibri"/>
          <w:spacing w:val="1"/>
          <w:w w:val="105"/>
        </w:rPr>
        <w:t>170,000, the same as last year.</w:t>
      </w:r>
    </w:p>
    <w:p w14:paraId="6A9ACD2F" w14:textId="1E07D8BB" w:rsidR="00FA493F" w:rsidRDefault="00FA493F" w:rsidP="00FA493F">
      <w:pPr>
        <w:pStyle w:val="ListParagraph"/>
        <w:numPr>
          <w:ilvl w:val="0"/>
          <w:numId w:val="69"/>
        </w:numPr>
        <w:tabs>
          <w:tab w:val="left" w:pos="8010"/>
        </w:tabs>
        <w:ind w:right="-43"/>
        <w:jc w:val="both"/>
        <w:rPr>
          <w:rFonts w:ascii="Calibri" w:hAnsi="Calibri" w:cs="Calibri"/>
          <w:b/>
          <w:bCs/>
          <w:spacing w:val="1"/>
          <w:w w:val="105"/>
        </w:rPr>
      </w:pPr>
      <w:r>
        <w:rPr>
          <w:rFonts w:ascii="Calibri" w:hAnsi="Calibri" w:cs="Calibri"/>
          <w:b/>
          <w:bCs/>
          <w:spacing w:val="1"/>
          <w:w w:val="105"/>
        </w:rPr>
        <w:t>Clarification Questions:</w:t>
      </w:r>
    </w:p>
    <w:p w14:paraId="79822DD7" w14:textId="044CAB55" w:rsidR="00FA493F" w:rsidRPr="00F87A23" w:rsidRDefault="00FA493F" w:rsidP="00FA493F">
      <w:pPr>
        <w:pStyle w:val="ListParagraph"/>
        <w:numPr>
          <w:ilvl w:val="1"/>
          <w:numId w:val="69"/>
        </w:numPr>
        <w:tabs>
          <w:tab w:val="left" w:pos="8010"/>
        </w:tabs>
        <w:ind w:right="-43"/>
        <w:jc w:val="both"/>
        <w:rPr>
          <w:rFonts w:ascii="Calibri" w:hAnsi="Calibri" w:cs="Calibri"/>
          <w:b/>
          <w:bCs/>
          <w:spacing w:val="1"/>
          <w:w w:val="105"/>
        </w:rPr>
      </w:pPr>
      <w:r w:rsidRPr="00F87A23">
        <w:rPr>
          <w:rFonts w:ascii="Calibri" w:hAnsi="Calibri" w:cs="Calibri"/>
          <w:b/>
          <w:bCs/>
          <w:spacing w:val="1"/>
          <w:w w:val="105"/>
        </w:rPr>
        <w:t>How does MAG impact the broader state, particularly disaster response and training?</w:t>
      </w:r>
    </w:p>
    <w:p w14:paraId="0A86782C" w14:textId="05FADF14" w:rsidR="00FA493F" w:rsidRDefault="00FA493F" w:rsidP="00FA493F">
      <w:pPr>
        <w:pStyle w:val="ListParagraph"/>
        <w:tabs>
          <w:tab w:val="left" w:pos="8010"/>
        </w:tabs>
        <w:ind w:left="1800" w:right="-43"/>
        <w:jc w:val="both"/>
        <w:rPr>
          <w:rFonts w:ascii="Calibri" w:hAnsi="Calibri" w:cs="Calibri"/>
          <w:spacing w:val="1"/>
          <w:w w:val="105"/>
        </w:rPr>
      </w:pPr>
      <w:r>
        <w:rPr>
          <w:rFonts w:ascii="Calibri" w:hAnsi="Calibri" w:cs="Calibri"/>
          <w:spacing w:val="1"/>
          <w:w w:val="105"/>
        </w:rPr>
        <w:t xml:space="preserve">Liz clarified that MAG is one of the few MRCs in the state with the capacity to deploy statewide, though they must be called up rather than self-deploying. She emphasized that MAG’s educational and training efforts are conducted statewide. MAG submits a quarterly report to the Commission and presents an annual report at the end of the fiscal year. </w:t>
      </w:r>
    </w:p>
    <w:p w14:paraId="46C30640" w14:textId="77777777" w:rsidR="00FA493F" w:rsidRDefault="00FA493F" w:rsidP="00FA493F">
      <w:pPr>
        <w:pStyle w:val="ListParagraph"/>
        <w:tabs>
          <w:tab w:val="left" w:pos="8010"/>
        </w:tabs>
        <w:ind w:left="1800" w:right="-43"/>
        <w:jc w:val="both"/>
        <w:rPr>
          <w:rFonts w:ascii="Calibri" w:hAnsi="Calibri" w:cs="Calibri"/>
          <w:spacing w:val="1"/>
          <w:w w:val="105"/>
        </w:rPr>
      </w:pPr>
    </w:p>
    <w:p w14:paraId="4B546C2B" w14:textId="602F7AC3" w:rsidR="00FA493F" w:rsidRDefault="00FA493F" w:rsidP="00FA493F">
      <w:pPr>
        <w:pStyle w:val="ListParagraph"/>
        <w:tabs>
          <w:tab w:val="left" w:pos="8010"/>
        </w:tabs>
        <w:ind w:left="1800" w:right="-43"/>
        <w:jc w:val="both"/>
        <w:rPr>
          <w:rFonts w:ascii="Calibri" w:hAnsi="Calibri" w:cs="Calibri"/>
          <w:spacing w:val="1"/>
          <w:w w:val="105"/>
        </w:rPr>
      </w:pPr>
      <w:r>
        <w:rPr>
          <w:rFonts w:ascii="Calibri" w:hAnsi="Calibri" w:cs="Calibri"/>
          <w:spacing w:val="1"/>
          <w:w w:val="105"/>
        </w:rPr>
        <w:t>Last year, Liz mentioned that the Commission had asked MAG to explore collaborations with the G</w:t>
      </w:r>
      <w:r w:rsidR="00F87A23">
        <w:rPr>
          <w:rFonts w:ascii="Calibri" w:hAnsi="Calibri" w:cs="Calibri"/>
          <w:spacing w:val="1"/>
          <w:w w:val="105"/>
        </w:rPr>
        <w:t>eo</w:t>
      </w:r>
      <w:r>
        <w:rPr>
          <w:rFonts w:ascii="Calibri" w:hAnsi="Calibri" w:cs="Calibri"/>
          <w:spacing w:val="1"/>
          <w:w w:val="105"/>
        </w:rPr>
        <w:t xml:space="preserve">rgia National Guard through the military’s MIL-CIV relationships. Though there was limited enthusiasm for further integration at military installations, MAG continues participating in statewide drills and training, but this specific integration hasn’t yet seen much traction. </w:t>
      </w:r>
    </w:p>
    <w:p w14:paraId="02EE68DB" w14:textId="0A6192E3" w:rsidR="00FA493F" w:rsidRDefault="00FA493F" w:rsidP="00FA493F">
      <w:pPr>
        <w:tabs>
          <w:tab w:val="left" w:pos="8010"/>
        </w:tabs>
        <w:ind w:right="-43"/>
        <w:jc w:val="both"/>
        <w:rPr>
          <w:rFonts w:ascii="Calibri" w:hAnsi="Calibri" w:cs="Calibri"/>
          <w:b/>
          <w:bCs/>
          <w:spacing w:val="1"/>
          <w:w w:val="105"/>
        </w:rPr>
      </w:pPr>
      <w:r>
        <w:rPr>
          <w:rFonts w:ascii="Calibri" w:hAnsi="Calibri" w:cs="Calibri"/>
          <w:b/>
          <w:bCs/>
          <w:spacing w:val="1"/>
          <w:w w:val="105"/>
        </w:rPr>
        <w:tab/>
      </w:r>
    </w:p>
    <w:p w14:paraId="18A0E1DB" w14:textId="28A480BC" w:rsidR="00FA493F" w:rsidRDefault="00FA493F" w:rsidP="00FA493F">
      <w:pPr>
        <w:tabs>
          <w:tab w:val="left" w:pos="8010"/>
        </w:tabs>
        <w:ind w:left="720" w:right="-43"/>
        <w:jc w:val="both"/>
        <w:rPr>
          <w:rFonts w:ascii="Calibri" w:hAnsi="Calibri" w:cs="Calibri"/>
          <w:spacing w:val="1"/>
          <w:w w:val="105"/>
        </w:rPr>
      </w:pPr>
      <w:r>
        <w:rPr>
          <w:rFonts w:ascii="Calibri" w:hAnsi="Calibri" w:cs="Calibri"/>
          <w:spacing w:val="1"/>
          <w:w w:val="105"/>
        </w:rPr>
        <w:t xml:space="preserve">Pete highlighted MAG’s strong relationship with legislators and their importance in driving initiatives forward. With no further questions or comments, the next proposal was reviewed. </w:t>
      </w:r>
    </w:p>
    <w:p w14:paraId="1D99687B" w14:textId="77777777" w:rsidR="00F87A23" w:rsidRDefault="00F87A23" w:rsidP="00FA493F">
      <w:pPr>
        <w:tabs>
          <w:tab w:val="left" w:pos="8010"/>
        </w:tabs>
        <w:ind w:left="720" w:right="-43"/>
        <w:jc w:val="both"/>
        <w:rPr>
          <w:rFonts w:ascii="Calibri" w:hAnsi="Calibri" w:cs="Calibri"/>
          <w:spacing w:val="1"/>
          <w:w w:val="105"/>
        </w:rPr>
      </w:pPr>
    </w:p>
    <w:p w14:paraId="2F634DA2" w14:textId="77777777" w:rsidR="00F87A23" w:rsidRDefault="00F87A23" w:rsidP="00FA493F">
      <w:pPr>
        <w:tabs>
          <w:tab w:val="left" w:pos="8010"/>
        </w:tabs>
        <w:ind w:left="720" w:right="-43"/>
        <w:jc w:val="both"/>
        <w:rPr>
          <w:rFonts w:ascii="Calibri" w:hAnsi="Calibri" w:cs="Calibri"/>
          <w:spacing w:val="1"/>
          <w:w w:val="105"/>
        </w:rPr>
      </w:pPr>
    </w:p>
    <w:p w14:paraId="6E51D9B8" w14:textId="77777777" w:rsidR="00F87A23" w:rsidRDefault="00F87A23" w:rsidP="00FA493F">
      <w:pPr>
        <w:tabs>
          <w:tab w:val="left" w:pos="8010"/>
        </w:tabs>
        <w:ind w:left="720" w:right="-43"/>
        <w:jc w:val="both"/>
        <w:rPr>
          <w:rFonts w:ascii="Calibri" w:hAnsi="Calibri" w:cs="Calibri"/>
          <w:spacing w:val="1"/>
          <w:w w:val="105"/>
        </w:rPr>
      </w:pPr>
    </w:p>
    <w:p w14:paraId="24350B20" w14:textId="6C3C9DF9" w:rsidR="00FA493F" w:rsidRPr="009A70E8" w:rsidRDefault="002A44F1" w:rsidP="00FA493F">
      <w:pPr>
        <w:pStyle w:val="ListParagraph"/>
        <w:numPr>
          <w:ilvl w:val="0"/>
          <w:numId w:val="70"/>
        </w:numPr>
        <w:tabs>
          <w:tab w:val="left" w:pos="8010"/>
        </w:tabs>
        <w:ind w:right="-43"/>
        <w:jc w:val="both"/>
        <w:rPr>
          <w:rFonts w:ascii="Calibri" w:hAnsi="Calibri" w:cs="Calibri"/>
          <w:b/>
          <w:bCs/>
          <w:spacing w:val="1"/>
          <w:w w:val="105"/>
        </w:rPr>
      </w:pPr>
      <w:r>
        <w:rPr>
          <w:rFonts w:ascii="Calibri" w:hAnsi="Calibri" w:cs="Calibri"/>
          <w:b/>
          <w:bCs/>
          <w:spacing w:val="1"/>
          <w:w w:val="105"/>
        </w:rPr>
        <w:lastRenderedPageBreak/>
        <w:t>SURGICAL EDUCATION AND SURGICAL SIMULATION RESEARCH FELLOWSHIP (</w:t>
      </w:r>
      <w:r w:rsidR="00FA493F" w:rsidRPr="009A70E8">
        <w:rPr>
          <w:rFonts w:ascii="Calibri" w:hAnsi="Calibri" w:cs="Calibri"/>
          <w:b/>
          <w:bCs/>
          <w:spacing w:val="1"/>
          <w:w w:val="105"/>
        </w:rPr>
        <w:t xml:space="preserve">ATTACHMENT </w:t>
      </w:r>
      <w:r w:rsidR="00F87A23">
        <w:rPr>
          <w:rFonts w:ascii="Calibri" w:hAnsi="Calibri" w:cs="Calibri"/>
          <w:b/>
          <w:bCs/>
          <w:spacing w:val="1"/>
          <w:w w:val="105"/>
        </w:rPr>
        <w:t>F</w:t>
      </w:r>
      <w:r w:rsidR="00FA493F" w:rsidRPr="009A70E8">
        <w:rPr>
          <w:rFonts w:ascii="Calibri" w:hAnsi="Calibri" w:cs="Calibri"/>
          <w:b/>
          <w:bCs/>
          <w:spacing w:val="1"/>
          <w:w w:val="105"/>
        </w:rPr>
        <w:t>)</w:t>
      </w:r>
      <w:r w:rsidRPr="002A44F1">
        <w:rPr>
          <w:rFonts w:ascii="Times New Roman" w:hAnsi="Times New Roman" w:cs="Times New Roman"/>
          <w:sz w:val="20"/>
          <w:szCs w:val="20"/>
        </w:rPr>
        <w:t xml:space="preserve"> </w:t>
      </w:r>
    </w:p>
    <w:p w14:paraId="3B64C70D" w14:textId="40CFCF33" w:rsidR="00FA493F" w:rsidRDefault="002A44F1" w:rsidP="00FA493F">
      <w:pPr>
        <w:tabs>
          <w:tab w:val="left" w:pos="8010"/>
        </w:tabs>
        <w:ind w:left="720" w:right="-43"/>
        <w:jc w:val="both"/>
        <w:rPr>
          <w:rFonts w:ascii="Calibri" w:hAnsi="Calibri" w:cs="Calibri"/>
          <w:spacing w:val="1"/>
          <w:w w:val="105"/>
        </w:rPr>
      </w:pPr>
      <w:r>
        <w:rPr>
          <w:rFonts w:ascii="Calibri" w:hAnsi="Calibri" w:cs="Calibri"/>
          <w:spacing w:val="1"/>
          <w:w w:val="105"/>
        </w:rPr>
        <w:t xml:space="preserve">Dr. Medeiros provided an overview of a </w:t>
      </w:r>
      <w:r w:rsidRPr="002A44F1">
        <w:rPr>
          <w:rFonts w:ascii="Calibri" w:hAnsi="Calibri" w:cs="Calibri"/>
          <w:spacing w:val="1"/>
          <w:w w:val="105"/>
        </w:rPr>
        <w:t>$102,050.88</w:t>
      </w:r>
      <w:r>
        <w:rPr>
          <w:rFonts w:ascii="Calibri" w:hAnsi="Calibri" w:cs="Calibri"/>
          <w:spacing w:val="1"/>
          <w:w w:val="105"/>
        </w:rPr>
        <w:t xml:space="preserve"> proposal for a 12-month simulation fellowship to enhance trauma simulation, especially in rural areas with lower patient volumes. The fellowship aims to augment the MARCH PAWS project by providing hands-on training and credentialing for key trauma procedures. It includes a “hub and spoke” model for sustainability, where local leaders are trained to continue simulations after the fellowship concludes. The proposal includes training in rural areas, with travel and lodging considered for those delivering the training. </w:t>
      </w:r>
    </w:p>
    <w:p w14:paraId="11B3D52B" w14:textId="77777777" w:rsidR="002A44F1" w:rsidRDefault="002A44F1" w:rsidP="00FA493F">
      <w:pPr>
        <w:tabs>
          <w:tab w:val="left" w:pos="8010"/>
        </w:tabs>
        <w:ind w:left="720" w:right="-43"/>
        <w:jc w:val="both"/>
        <w:rPr>
          <w:rFonts w:ascii="Calibri" w:hAnsi="Calibri" w:cs="Calibri"/>
          <w:spacing w:val="1"/>
          <w:w w:val="105"/>
        </w:rPr>
      </w:pPr>
    </w:p>
    <w:p w14:paraId="609120C0" w14:textId="01E26C94" w:rsidR="002A44F1" w:rsidRDefault="002A44F1" w:rsidP="00FA493F">
      <w:pPr>
        <w:tabs>
          <w:tab w:val="left" w:pos="8010"/>
        </w:tabs>
        <w:ind w:left="720" w:right="-43"/>
        <w:jc w:val="both"/>
        <w:rPr>
          <w:rFonts w:ascii="Calibri" w:hAnsi="Calibri" w:cs="Calibri"/>
          <w:spacing w:val="1"/>
          <w:w w:val="105"/>
        </w:rPr>
      </w:pPr>
      <w:r>
        <w:rPr>
          <w:rFonts w:ascii="Calibri" w:hAnsi="Calibri" w:cs="Calibri"/>
          <w:spacing w:val="1"/>
          <w:w w:val="105"/>
        </w:rPr>
        <w:t>It was proposed t</w:t>
      </w:r>
      <w:r w:rsidR="00F87A23">
        <w:rPr>
          <w:rFonts w:ascii="Calibri" w:hAnsi="Calibri" w:cs="Calibri"/>
          <w:spacing w:val="1"/>
          <w:w w:val="105"/>
        </w:rPr>
        <w:t>hat</w:t>
      </w:r>
      <w:r>
        <w:rPr>
          <w:rFonts w:ascii="Calibri" w:hAnsi="Calibri" w:cs="Calibri"/>
          <w:spacing w:val="1"/>
          <w:w w:val="105"/>
        </w:rPr>
        <w:t xml:space="preserve"> the MARCH PAWS purchase order </w:t>
      </w:r>
      <w:r w:rsidR="00F87A23">
        <w:rPr>
          <w:rFonts w:ascii="Calibri" w:hAnsi="Calibri" w:cs="Calibri"/>
          <w:spacing w:val="1"/>
          <w:w w:val="105"/>
        </w:rPr>
        <w:t xml:space="preserve">be used </w:t>
      </w:r>
      <w:r>
        <w:rPr>
          <w:rFonts w:ascii="Calibri" w:hAnsi="Calibri" w:cs="Calibri"/>
          <w:spacing w:val="1"/>
          <w:w w:val="105"/>
        </w:rPr>
        <w:t xml:space="preserve">for this proposal, as it is at risk </w:t>
      </w:r>
      <w:r w:rsidR="00F87A23">
        <w:rPr>
          <w:rFonts w:ascii="Calibri" w:hAnsi="Calibri" w:cs="Calibri"/>
          <w:spacing w:val="1"/>
          <w:w w:val="105"/>
        </w:rPr>
        <w:t>of</w:t>
      </w:r>
      <w:r>
        <w:rPr>
          <w:rFonts w:ascii="Calibri" w:hAnsi="Calibri" w:cs="Calibri"/>
          <w:spacing w:val="1"/>
          <w:w w:val="105"/>
        </w:rPr>
        <w:t xml:space="preserve"> being returned to the State for inactivity. The remaining balance of the PO is $250,505.</w:t>
      </w:r>
    </w:p>
    <w:p w14:paraId="51DB0BC6" w14:textId="77777777" w:rsidR="002A44F1" w:rsidRDefault="002A44F1" w:rsidP="00FA493F">
      <w:pPr>
        <w:tabs>
          <w:tab w:val="left" w:pos="8010"/>
        </w:tabs>
        <w:ind w:left="720" w:right="-43"/>
        <w:jc w:val="both"/>
        <w:rPr>
          <w:rFonts w:ascii="Calibri" w:hAnsi="Calibri" w:cs="Calibri"/>
          <w:spacing w:val="1"/>
          <w:w w:val="105"/>
        </w:rPr>
      </w:pPr>
    </w:p>
    <w:p w14:paraId="7CB9F11C" w14:textId="371FA8AD" w:rsidR="002A44F1" w:rsidRDefault="002A44F1" w:rsidP="00FA493F">
      <w:pPr>
        <w:tabs>
          <w:tab w:val="left" w:pos="8010"/>
        </w:tabs>
        <w:ind w:left="720" w:right="-43"/>
        <w:jc w:val="both"/>
        <w:rPr>
          <w:rFonts w:ascii="Calibri" w:hAnsi="Calibri" w:cs="Calibri"/>
          <w:spacing w:val="1"/>
          <w:w w:val="105"/>
        </w:rPr>
      </w:pPr>
      <w:r>
        <w:rPr>
          <w:rFonts w:ascii="Calibri" w:hAnsi="Calibri" w:cs="Calibri"/>
          <w:spacing w:val="1"/>
          <w:w w:val="105"/>
        </w:rPr>
        <w:t xml:space="preserve">Courtney expressed support for the proposal, with some reservations. He mentioned working with various partners to help with the MARCH PAWS training. Courtney advised further discussion with Damien, Katie, and Liz to determine how to proceed with the funding and PO activity. </w:t>
      </w:r>
    </w:p>
    <w:p w14:paraId="34774A51" w14:textId="77777777" w:rsidR="002A44F1" w:rsidRDefault="002A44F1" w:rsidP="00FA493F">
      <w:pPr>
        <w:tabs>
          <w:tab w:val="left" w:pos="8010"/>
        </w:tabs>
        <w:ind w:left="720" w:right="-43"/>
        <w:jc w:val="both"/>
        <w:rPr>
          <w:rFonts w:ascii="Calibri" w:hAnsi="Calibri" w:cs="Calibri"/>
          <w:spacing w:val="1"/>
          <w:w w:val="105"/>
        </w:rPr>
      </w:pPr>
    </w:p>
    <w:p w14:paraId="3E5D4DF7" w14:textId="77777777" w:rsidR="002A44F1" w:rsidRDefault="002A44F1" w:rsidP="002A44F1">
      <w:pPr>
        <w:pStyle w:val="ListParagraph"/>
        <w:numPr>
          <w:ilvl w:val="0"/>
          <w:numId w:val="69"/>
        </w:numPr>
        <w:tabs>
          <w:tab w:val="left" w:pos="8010"/>
        </w:tabs>
        <w:ind w:right="-43"/>
        <w:jc w:val="both"/>
        <w:rPr>
          <w:rFonts w:ascii="Calibri" w:hAnsi="Calibri" w:cs="Calibri"/>
          <w:b/>
          <w:bCs/>
          <w:spacing w:val="1"/>
          <w:w w:val="105"/>
        </w:rPr>
      </w:pPr>
      <w:r>
        <w:rPr>
          <w:rFonts w:ascii="Calibri" w:hAnsi="Calibri" w:cs="Calibri"/>
          <w:b/>
          <w:bCs/>
          <w:spacing w:val="1"/>
          <w:w w:val="105"/>
        </w:rPr>
        <w:t>Clarification Questions:</w:t>
      </w:r>
    </w:p>
    <w:p w14:paraId="2DAA21EA" w14:textId="307F32BC" w:rsidR="002A44F1" w:rsidRPr="00F87A23" w:rsidRDefault="008A68CE" w:rsidP="002A44F1">
      <w:pPr>
        <w:pStyle w:val="ListParagraph"/>
        <w:numPr>
          <w:ilvl w:val="1"/>
          <w:numId w:val="69"/>
        </w:numPr>
        <w:tabs>
          <w:tab w:val="left" w:pos="8010"/>
        </w:tabs>
        <w:ind w:right="-43"/>
        <w:jc w:val="both"/>
        <w:rPr>
          <w:rFonts w:ascii="Calibri" w:hAnsi="Calibri" w:cs="Calibri"/>
          <w:b/>
          <w:bCs/>
          <w:spacing w:val="1"/>
          <w:w w:val="105"/>
        </w:rPr>
      </w:pPr>
      <w:r w:rsidRPr="00F87A23">
        <w:rPr>
          <w:rFonts w:ascii="Calibri" w:hAnsi="Calibri" w:cs="Calibri"/>
          <w:b/>
          <w:bCs/>
          <w:spacing w:val="1"/>
          <w:w w:val="105"/>
        </w:rPr>
        <w:t>How would the proposal affect other organizations, questioning whether other groups could make similar requests and how would the Commission handle those?</w:t>
      </w:r>
    </w:p>
    <w:p w14:paraId="5B0BDBBF" w14:textId="18A45349" w:rsidR="008A68CE" w:rsidRDefault="008A68CE" w:rsidP="008A68CE">
      <w:pPr>
        <w:pStyle w:val="ListParagraph"/>
        <w:tabs>
          <w:tab w:val="left" w:pos="8010"/>
        </w:tabs>
        <w:ind w:left="1800" w:right="-43"/>
        <w:jc w:val="both"/>
        <w:rPr>
          <w:rFonts w:ascii="Calibri" w:hAnsi="Calibri" w:cs="Calibri"/>
          <w:spacing w:val="1"/>
          <w:w w:val="105"/>
        </w:rPr>
      </w:pPr>
      <w:r>
        <w:rPr>
          <w:rFonts w:ascii="Calibri" w:hAnsi="Calibri" w:cs="Calibri"/>
          <w:spacing w:val="1"/>
          <w:w w:val="105"/>
        </w:rPr>
        <w:t xml:space="preserve">Courtney advised that the proposal includes a coordinator role facilitating communication and implementation across multiple centers. Dr. Medeiros clarified that the initiative is associated with the University rather than Wellstar MCG. Liz provided background information, explaining the initiative originated from an annual rural provider symposium. Over time, the trauma community became involved, leading to the development of this program. </w:t>
      </w:r>
    </w:p>
    <w:p w14:paraId="75151CF5" w14:textId="78274219" w:rsidR="008A68CE" w:rsidRPr="00F87A23" w:rsidRDefault="008A68CE" w:rsidP="008A68CE">
      <w:pPr>
        <w:pStyle w:val="ListParagraph"/>
        <w:numPr>
          <w:ilvl w:val="1"/>
          <w:numId w:val="69"/>
        </w:numPr>
        <w:tabs>
          <w:tab w:val="left" w:pos="8010"/>
        </w:tabs>
        <w:ind w:right="-43"/>
        <w:jc w:val="both"/>
        <w:rPr>
          <w:rFonts w:ascii="Calibri" w:hAnsi="Calibri" w:cs="Calibri"/>
          <w:b/>
          <w:bCs/>
          <w:spacing w:val="1"/>
          <w:w w:val="105"/>
        </w:rPr>
      </w:pPr>
      <w:r w:rsidRPr="00F87A23">
        <w:rPr>
          <w:rFonts w:ascii="Calibri" w:hAnsi="Calibri" w:cs="Calibri"/>
          <w:b/>
          <w:bCs/>
          <w:spacing w:val="1"/>
          <w:w w:val="105"/>
        </w:rPr>
        <w:t>Is this a one-year “train-the-trainer” initiative?</w:t>
      </w:r>
    </w:p>
    <w:p w14:paraId="7C815DC9" w14:textId="281263B9" w:rsidR="008A68CE" w:rsidRDefault="008A68CE" w:rsidP="008A68CE">
      <w:pPr>
        <w:pStyle w:val="ListParagraph"/>
        <w:tabs>
          <w:tab w:val="left" w:pos="8010"/>
        </w:tabs>
        <w:ind w:left="1800" w:right="-43"/>
        <w:jc w:val="both"/>
        <w:rPr>
          <w:rFonts w:ascii="Calibri" w:hAnsi="Calibri" w:cs="Calibri"/>
          <w:spacing w:val="1"/>
          <w:w w:val="105"/>
        </w:rPr>
      </w:pPr>
      <w:r>
        <w:rPr>
          <w:rFonts w:ascii="Calibri" w:hAnsi="Calibri" w:cs="Calibri"/>
          <w:spacing w:val="1"/>
          <w:w w:val="105"/>
        </w:rPr>
        <w:t xml:space="preserve">Liz confirmed that the proposal includes a full evaluation plan and other details about the implementation. </w:t>
      </w:r>
    </w:p>
    <w:p w14:paraId="5FB85E7E" w14:textId="3DCB6A17" w:rsidR="008A68CE" w:rsidRDefault="008A68CE" w:rsidP="008A68CE">
      <w:pPr>
        <w:tabs>
          <w:tab w:val="left" w:pos="8010"/>
        </w:tabs>
        <w:ind w:right="-43"/>
        <w:jc w:val="both"/>
        <w:rPr>
          <w:rFonts w:ascii="Calibri" w:hAnsi="Calibri" w:cs="Calibri"/>
          <w:spacing w:val="1"/>
          <w:w w:val="105"/>
        </w:rPr>
      </w:pPr>
    </w:p>
    <w:p w14:paraId="20CAA229" w14:textId="0B615F65" w:rsidR="008A68CE" w:rsidRPr="008A68CE" w:rsidRDefault="007B156A" w:rsidP="007B156A">
      <w:pPr>
        <w:tabs>
          <w:tab w:val="left" w:pos="8010"/>
        </w:tabs>
        <w:ind w:left="720" w:right="-43"/>
        <w:jc w:val="both"/>
        <w:rPr>
          <w:rFonts w:ascii="Calibri" w:hAnsi="Calibri" w:cs="Calibri"/>
          <w:spacing w:val="1"/>
          <w:w w:val="105"/>
        </w:rPr>
      </w:pPr>
      <w:r>
        <w:rPr>
          <w:rFonts w:ascii="Calibri" w:hAnsi="Calibri" w:cs="Calibri"/>
          <w:spacing w:val="1"/>
          <w:w w:val="105"/>
        </w:rPr>
        <w:t>The discussion highligh</w:t>
      </w:r>
      <w:r w:rsidR="008A68CE">
        <w:rPr>
          <w:rFonts w:ascii="Calibri" w:hAnsi="Calibri" w:cs="Calibri"/>
          <w:spacing w:val="1"/>
          <w:w w:val="105"/>
        </w:rPr>
        <w:t>ted the importance of securing funding and approval in a timely manner to align with the Graduate Medical Education (GME) timeli</w:t>
      </w:r>
      <w:r>
        <w:rPr>
          <w:rFonts w:ascii="Calibri" w:hAnsi="Calibri" w:cs="Calibri"/>
          <w:spacing w:val="1"/>
          <w:w w:val="105"/>
        </w:rPr>
        <w:t xml:space="preserve">ne. Dr. Medeiros added that while the first year of the fellowship needs Commission support, future iterations will not rely on Commission funding. </w:t>
      </w:r>
    </w:p>
    <w:p w14:paraId="794EE8F5" w14:textId="77777777" w:rsidR="008A68CE" w:rsidRDefault="008A68CE" w:rsidP="007B156A">
      <w:pPr>
        <w:tabs>
          <w:tab w:val="left" w:pos="8010"/>
        </w:tabs>
        <w:ind w:right="-43"/>
        <w:jc w:val="both"/>
        <w:rPr>
          <w:rFonts w:ascii="Calibri" w:hAnsi="Calibri" w:cs="Calibri"/>
          <w:b/>
          <w:bCs/>
          <w:spacing w:val="1"/>
          <w:w w:val="105"/>
        </w:rPr>
      </w:pPr>
    </w:p>
    <w:p w14:paraId="492E5570" w14:textId="12FAD610" w:rsidR="007B156A" w:rsidRPr="007B156A" w:rsidRDefault="007B156A" w:rsidP="007B156A">
      <w:pPr>
        <w:tabs>
          <w:tab w:val="left" w:pos="8010"/>
        </w:tabs>
        <w:ind w:right="-43"/>
        <w:jc w:val="both"/>
        <w:rPr>
          <w:rFonts w:ascii="Calibri" w:hAnsi="Calibri" w:cs="Calibri"/>
          <w:spacing w:val="1"/>
          <w:w w:val="105"/>
        </w:rPr>
      </w:pPr>
      <w:r>
        <w:rPr>
          <w:rFonts w:ascii="Calibri" w:hAnsi="Calibri" w:cs="Calibri"/>
          <w:spacing w:val="1"/>
          <w:w w:val="105"/>
        </w:rPr>
        <w:t xml:space="preserve">Pete opened the floor to ask any final questions on the proposals. With no further discussion or questions, Pete requested a motion to adjourn. </w:t>
      </w:r>
    </w:p>
    <w:p w14:paraId="3A9C8E66" w14:textId="77777777" w:rsidR="00FA493F" w:rsidRPr="00E972E9" w:rsidRDefault="00FA493F" w:rsidP="00E972E9">
      <w:pPr>
        <w:jc w:val="both"/>
        <w:rPr>
          <w:rFonts w:ascii="Calibri" w:hAnsi="Calibri" w:cs="Calibri"/>
          <w:spacing w:val="1"/>
          <w:w w:val="105"/>
        </w:rPr>
      </w:pPr>
    </w:p>
    <w:p w14:paraId="699DD813" w14:textId="5E4E3AAA" w:rsidR="00375186" w:rsidRDefault="00FC7CCC" w:rsidP="006F3CE5">
      <w:pPr>
        <w:jc w:val="both"/>
        <w:rPr>
          <w:rFonts w:ascii="Calibri" w:hAnsi="Calibri" w:cs="Calibri"/>
          <w:b/>
          <w:bCs/>
          <w:caps/>
          <w:spacing w:val="1"/>
          <w:w w:val="105"/>
          <w:sz w:val="24"/>
          <w:szCs w:val="24"/>
          <w:u w:val="single"/>
        </w:rPr>
      </w:pPr>
      <w:r w:rsidRPr="00A27D2F">
        <w:rPr>
          <w:rFonts w:ascii="Calibri" w:hAnsi="Calibri" w:cs="Calibri"/>
          <w:b/>
          <w:bCs/>
          <w:caps/>
          <w:spacing w:val="1"/>
          <w:w w:val="105"/>
          <w:sz w:val="24"/>
          <w:szCs w:val="24"/>
          <w:u w:val="single"/>
        </w:rPr>
        <w:t xml:space="preserve">Summary of Action </w:t>
      </w:r>
      <w:r w:rsidR="00265DDA" w:rsidRPr="00A27D2F">
        <w:rPr>
          <w:rFonts w:ascii="Calibri" w:hAnsi="Calibri" w:cs="Calibri"/>
          <w:b/>
          <w:bCs/>
          <w:caps/>
          <w:spacing w:val="1"/>
          <w:w w:val="105"/>
          <w:sz w:val="24"/>
          <w:szCs w:val="24"/>
          <w:u w:val="single"/>
        </w:rPr>
        <w:t>Items</w:t>
      </w:r>
      <w:r w:rsidRPr="00A27D2F">
        <w:rPr>
          <w:rFonts w:ascii="Calibri" w:hAnsi="Calibri" w:cs="Calibri"/>
          <w:b/>
          <w:bCs/>
          <w:caps/>
          <w:spacing w:val="1"/>
          <w:w w:val="105"/>
          <w:sz w:val="24"/>
          <w:szCs w:val="24"/>
          <w:u w:val="single"/>
        </w:rPr>
        <w:t xml:space="preserve"> &amp; Adjournment</w:t>
      </w:r>
    </w:p>
    <w:p w14:paraId="4ED7D694" w14:textId="77777777" w:rsidR="0098675C" w:rsidRPr="0098675C" w:rsidRDefault="0098675C" w:rsidP="0098675C">
      <w:pPr>
        <w:pStyle w:val="BodyText"/>
        <w:numPr>
          <w:ilvl w:val="1"/>
          <w:numId w:val="75"/>
        </w:numPr>
        <w:ind w:left="360" w:right="-493"/>
        <w:jc w:val="both"/>
        <w:rPr>
          <w:rFonts w:asciiTheme="minorHAnsi" w:eastAsiaTheme="minorHAnsi" w:hAnsiTheme="minorHAnsi" w:cs="Calibri"/>
          <w:color w:val="000000" w:themeColor="text1"/>
          <w:spacing w:val="1"/>
          <w:w w:val="105"/>
          <w:sz w:val="22"/>
          <w:szCs w:val="22"/>
        </w:rPr>
      </w:pPr>
      <w:r w:rsidRPr="0098675C">
        <w:rPr>
          <w:rFonts w:asciiTheme="minorHAnsi" w:eastAsiaTheme="minorHAnsi" w:hAnsiTheme="minorHAnsi" w:cs="Calibri"/>
          <w:color w:val="000000" w:themeColor="text1"/>
          <w:spacing w:val="1"/>
          <w:w w:val="105"/>
          <w:sz w:val="22"/>
          <w:szCs w:val="22"/>
        </w:rPr>
        <w:t>Katie Vaughan presented the standing agenda items, which included budget-to-expense updates, including projections (</w:t>
      </w:r>
      <w:r w:rsidRPr="0098675C">
        <w:rPr>
          <w:rFonts w:asciiTheme="minorHAnsi" w:eastAsiaTheme="minorHAnsi" w:hAnsiTheme="minorHAnsi" w:cs="Calibri"/>
          <w:b/>
          <w:bCs/>
          <w:color w:val="000000" w:themeColor="text1"/>
          <w:spacing w:val="1"/>
          <w:w w:val="105"/>
          <w:sz w:val="22"/>
          <w:szCs w:val="22"/>
        </w:rPr>
        <w:t>ATTACHMENT A</w:t>
      </w:r>
      <w:r w:rsidRPr="0098675C">
        <w:rPr>
          <w:rFonts w:asciiTheme="minorHAnsi" w:eastAsiaTheme="minorHAnsi" w:hAnsiTheme="minorHAnsi" w:cs="Calibri"/>
          <w:color w:val="000000" w:themeColor="text1"/>
          <w:spacing w:val="1"/>
          <w:w w:val="105"/>
          <w:sz w:val="22"/>
          <w:szCs w:val="22"/>
        </w:rPr>
        <w:t>)</w:t>
      </w:r>
    </w:p>
    <w:p w14:paraId="494FCAD9" w14:textId="5F7B9075" w:rsidR="0098675C" w:rsidRPr="0098675C" w:rsidRDefault="0098675C" w:rsidP="0098675C">
      <w:pPr>
        <w:pStyle w:val="BodyText"/>
        <w:numPr>
          <w:ilvl w:val="1"/>
          <w:numId w:val="75"/>
        </w:numPr>
        <w:ind w:left="360" w:right="-493"/>
        <w:jc w:val="both"/>
        <w:rPr>
          <w:rFonts w:asciiTheme="minorHAnsi" w:eastAsiaTheme="minorHAnsi" w:hAnsiTheme="minorHAnsi" w:cs="Calibri"/>
          <w:color w:val="000000" w:themeColor="text1"/>
          <w:spacing w:val="1"/>
          <w:w w:val="105"/>
          <w:sz w:val="22"/>
          <w:szCs w:val="22"/>
        </w:rPr>
      </w:pPr>
      <w:r w:rsidRPr="0098675C">
        <w:rPr>
          <w:rFonts w:asciiTheme="minorHAnsi" w:eastAsiaTheme="minorHAnsi" w:hAnsiTheme="minorHAnsi" w:cs="Calibri"/>
          <w:color w:val="000000" w:themeColor="text1"/>
          <w:spacing w:val="1"/>
          <w:w w:val="105"/>
          <w:sz w:val="22"/>
          <w:szCs w:val="22"/>
        </w:rPr>
        <w:t>The commit</w:t>
      </w:r>
      <w:r>
        <w:rPr>
          <w:rFonts w:asciiTheme="minorHAnsi" w:eastAsiaTheme="minorHAnsi" w:hAnsiTheme="minorHAnsi" w:cs="Calibri"/>
          <w:color w:val="000000" w:themeColor="text1"/>
          <w:spacing w:val="1"/>
          <w:w w:val="105"/>
          <w:sz w:val="22"/>
          <w:szCs w:val="22"/>
        </w:rPr>
        <w:t>t</w:t>
      </w:r>
      <w:r w:rsidRPr="0098675C">
        <w:rPr>
          <w:rFonts w:asciiTheme="minorHAnsi" w:eastAsiaTheme="minorHAnsi" w:hAnsiTheme="minorHAnsi" w:cs="Calibri"/>
          <w:color w:val="000000" w:themeColor="text1"/>
          <w:spacing w:val="1"/>
          <w:w w:val="105"/>
          <w:sz w:val="22"/>
          <w:szCs w:val="22"/>
        </w:rPr>
        <w:t>ee approved $50,000 for attorney review of Trauma Center Level I, Level II, Level III, Level IV, and Burn Center contracts.</w:t>
      </w:r>
    </w:p>
    <w:p w14:paraId="1525D3EE" w14:textId="08073CE6" w:rsidR="0098675C" w:rsidRPr="0098675C" w:rsidRDefault="0098675C" w:rsidP="0098675C">
      <w:pPr>
        <w:pStyle w:val="BodyText"/>
        <w:numPr>
          <w:ilvl w:val="1"/>
          <w:numId w:val="75"/>
        </w:numPr>
        <w:ind w:left="360" w:right="-493"/>
        <w:jc w:val="both"/>
        <w:rPr>
          <w:rFonts w:asciiTheme="minorHAnsi" w:eastAsiaTheme="minorHAnsi" w:hAnsiTheme="minorHAnsi" w:cs="Calibri"/>
          <w:color w:val="000000" w:themeColor="text1"/>
          <w:spacing w:val="1"/>
          <w:w w:val="105"/>
          <w:sz w:val="22"/>
          <w:szCs w:val="22"/>
        </w:rPr>
      </w:pPr>
      <w:r w:rsidRPr="0098675C">
        <w:rPr>
          <w:rFonts w:asciiTheme="minorHAnsi" w:eastAsiaTheme="minorHAnsi" w:hAnsiTheme="minorHAnsi" w:cs="Calibri"/>
          <w:color w:val="000000" w:themeColor="text1"/>
          <w:spacing w:val="1"/>
          <w:w w:val="105"/>
          <w:sz w:val="22"/>
          <w:szCs w:val="22"/>
        </w:rPr>
        <w:t xml:space="preserve">The committee approved support for the </w:t>
      </w:r>
      <w:r>
        <w:rPr>
          <w:rFonts w:asciiTheme="minorHAnsi" w:eastAsiaTheme="minorHAnsi" w:hAnsiTheme="minorHAnsi" w:cs="Calibri"/>
          <w:color w:val="000000" w:themeColor="text1"/>
          <w:spacing w:val="1"/>
          <w:w w:val="105"/>
          <w:sz w:val="22"/>
          <w:szCs w:val="22"/>
        </w:rPr>
        <w:t>recommended timeline for trauma center funding</w:t>
      </w:r>
      <w:r w:rsidRPr="0098675C">
        <w:rPr>
          <w:rFonts w:asciiTheme="minorHAnsi" w:eastAsiaTheme="minorHAnsi" w:hAnsiTheme="minorHAnsi" w:cs="Calibri"/>
          <w:color w:val="000000" w:themeColor="text1"/>
          <w:spacing w:val="1"/>
          <w:w w:val="105"/>
          <w:sz w:val="22"/>
          <w:szCs w:val="22"/>
        </w:rPr>
        <w:t xml:space="preserve"> as it relates to </w:t>
      </w:r>
      <w:r>
        <w:rPr>
          <w:rFonts w:asciiTheme="minorHAnsi" w:eastAsiaTheme="minorHAnsi" w:hAnsiTheme="minorHAnsi" w:cs="Calibri"/>
          <w:color w:val="000000" w:themeColor="text1"/>
          <w:spacing w:val="1"/>
          <w:w w:val="105"/>
          <w:sz w:val="22"/>
          <w:szCs w:val="22"/>
        </w:rPr>
        <w:t>maintaining</w:t>
      </w:r>
      <w:r w:rsidRPr="0098675C">
        <w:rPr>
          <w:rFonts w:asciiTheme="minorHAnsi" w:eastAsiaTheme="minorHAnsi" w:hAnsiTheme="minorHAnsi" w:cs="Calibri"/>
          <w:color w:val="000000" w:themeColor="text1"/>
          <w:spacing w:val="1"/>
          <w:w w:val="105"/>
          <w:sz w:val="22"/>
          <w:szCs w:val="22"/>
        </w:rPr>
        <w:t xml:space="preserve"> ACS Verification.</w:t>
      </w:r>
    </w:p>
    <w:p w14:paraId="20BC1DD3" w14:textId="43FE63DC" w:rsidR="0098675C" w:rsidRPr="0098675C" w:rsidRDefault="0098675C" w:rsidP="0098675C">
      <w:pPr>
        <w:pStyle w:val="BodyText"/>
        <w:numPr>
          <w:ilvl w:val="1"/>
          <w:numId w:val="75"/>
        </w:numPr>
        <w:ind w:left="360" w:right="-493"/>
        <w:jc w:val="both"/>
        <w:rPr>
          <w:rFonts w:asciiTheme="minorHAnsi" w:eastAsiaTheme="minorHAnsi" w:hAnsiTheme="minorHAnsi" w:cs="Calibri"/>
          <w:color w:val="000000" w:themeColor="text1"/>
          <w:spacing w:val="1"/>
          <w:w w:val="105"/>
          <w:sz w:val="22"/>
          <w:szCs w:val="22"/>
        </w:rPr>
      </w:pPr>
      <w:r w:rsidRPr="0098675C">
        <w:rPr>
          <w:rFonts w:asciiTheme="minorHAnsi" w:eastAsiaTheme="minorHAnsi" w:hAnsiTheme="minorHAnsi" w:cs="Calibri"/>
          <w:color w:val="000000" w:themeColor="text1"/>
          <w:spacing w:val="1"/>
          <w:w w:val="105"/>
          <w:sz w:val="22"/>
          <w:szCs w:val="22"/>
        </w:rPr>
        <w:t>The committee reviewed the Georgia Trauma Foundation FY2026 proposal (</w:t>
      </w:r>
      <w:r w:rsidRPr="0098675C">
        <w:rPr>
          <w:rFonts w:asciiTheme="minorHAnsi" w:eastAsiaTheme="minorHAnsi" w:hAnsiTheme="minorHAnsi" w:cs="Calibri"/>
          <w:b/>
          <w:bCs/>
          <w:color w:val="000000" w:themeColor="text1"/>
          <w:spacing w:val="1"/>
          <w:w w:val="105"/>
          <w:sz w:val="22"/>
          <w:szCs w:val="22"/>
        </w:rPr>
        <w:t>ATTACHMENT B</w:t>
      </w:r>
      <w:r w:rsidRPr="0098675C">
        <w:rPr>
          <w:rFonts w:asciiTheme="minorHAnsi" w:eastAsiaTheme="minorHAnsi" w:hAnsiTheme="minorHAnsi" w:cs="Calibri"/>
          <w:color w:val="000000" w:themeColor="text1"/>
          <w:spacing w:val="1"/>
          <w:w w:val="105"/>
          <w:sz w:val="22"/>
          <w:szCs w:val="22"/>
        </w:rPr>
        <w:t>). Liz suggested having a representative attend the next meeting to clarify the proposal further. Committee members agreed that understanding their goals and progress in fundraising is essential to hav</w:t>
      </w:r>
      <w:r>
        <w:rPr>
          <w:rFonts w:asciiTheme="minorHAnsi" w:eastAsiaTheme="minorHAnsi" w:hAnsiTheme="minorHAnsi" w:cs="Calibri"/>
          <w:color w:val="000000" w:themeColor="text1"/>
          <w:spacing w:val="1"/>
          <w:w w:val="105"/>
          <w:sz w:val="22"/>
          <w:szCs w:val="22"/>
        </w:rPr>
        <w:t>e</w:t>
      </w:r>
      <w:r w:rsidRPr="0098675C">
        <w:rPr>
          <w:rFonts w:asciiTheme="minorHAnsi" w:eastAsiaTheme="minorHAnsi" w:hAnsiTheme="minorHAnsi" w:cs="Calibri"/>
          <w:color w:val="000000" w:themeColor="text1"/>
          <w:spacing w:val="1"/>
          <w:w w:val="105"/>
          <w:sz w:val="22"/>
          <w:szCs w:val="22"/>
        </w:rPr>
        <w:t xml:space="preserve"> a clearer picture for future discussions</w:t>
      </w:r>
      <w:r w:rsidR="009259BD">
        <w:rPr>
          <w:rFonts w:asciiTheme="minorHAnsi" w:eastAsiaTheme="minorHAnsi" w:hAnsiTheme="minorHAnsi" w:cs="Calibri"/>
          <w:color w:val="000000" w:themeColor="text1"/>
          <w:spacing w:val="1"/>
          <w:w w:val="105"/>
          <w:sz w:val="22"/>
          <w:szCs w:val="22"/>
        </w:rPr>
        <w:t>.</w:t>
      </w:r>
      <w:r w:rsidRPr="0098675C">
        <w:rPr>
          <w:rFonts w:asciiTheme="minorHAnsi" w:eastAsiaTheme="minorHAnsi" w:hAnsiTheme="minorHAnsi" w:cs="Calibri"/>
          <w:color w:val="000000" w:themeColor="text1"/>
          <w:spacing w:val="1"/>
          <w:w w:val="105"/>
          <w:sz w:val="22"/>
          <w:szCs w:val="22"/>
        </w:rPr>
        <w:t xml:space="preserve"> </w:t>
      </w:r>
    </w:p>
    <w:p w14:paraId="6BD0E311" w14:textId="66E1025F" w:rsidR="0098675C" w:rsidRPr="0098675C" w:rsidRDefault="0098675C" w:rsidP="0098675C">
      <w:pPr>
        <w:pStyle w:val="BodyText"/>
        <w:numPr>
          <w:ilvl w:val="1"/>
          <w:numId w:val="75"/>
        </w:numPr>
        <w:ind w:left="360" w:right="-493"/>
        <w:jc w:val="both"/>
        <w:rPr>
          <w:rFonts w:asciiTheme="minorHAnsi" w:eastAsiaTheme="minorHAnsi" w:hAnsiTheme="minorHAnsi" w:cs="Calibri"/>
          <w:color w:val="000000" w:themeColor="text1"/>
          <w:spacing w:val="1"/>
          <w:w w:val="105"/>
          <w:sz w:val="22"/>
          <w:szCs w:val="22"/>
        </w:rPr>
      </w:pPr>
      <w:r w:rsidRPr="0098675C">
        <w:rPr>
          <w:rFonts w:asciiTheme="minorHAnsi" w:eastAsiaTheme="minorHAnsi" w:hAnsiTheme="minorHAnsi" w:cs="Calibri"/>
          <w:color w:val="000000" w:themeColor="text1"/>
          <w:spacing w:val="1"/>
          <w:w w:val="105"/>
          <w:sz w:val="22"/>
          <w:szCs w:val="22"/>
        </w:rPr>
        <w:t>The committee reviewed the GQIP FY2026 proposal (</w:t>
      </w:r>
      <w:r w:rsidRPr="0098675C">
        <w:rPr>
          <w:rFonts w:asciiTheme="minorHAnsi" w:eastAsiaTheme="minorHAnsi" w:hAnsiTheme="minorHAnsi" w:cs="Calibri"/>
          <w:b/>
          <w:bCs/>
          <w:color w:val="000000" w:themeColor="text1"/>
          <w:spacing w:val="1"/>
          <w:w w:val="105"/>
          <w:sz w:val="22"/>
          <w:szCs w:val="22"/>
        </w:rPr>
        <w:t>ATTACHMENT C</w:t>
      </w:r>
      <w:r w:rsidR="004B1F9B">
        <w:rPr>
          <w:rFonts w:asciiTheme="minorHAnsi" w:eastAsiaTheme="minorHAnsi" w:hAnsiTheme="minorHAnsi" w:cs="Calibri"/>
          <w:b/>
          <w:bCs/>
          <w:color w:val="000000" w:themeColor="text1"/>
          <w:spacing w:val="1"/>
          <w:w w:val="105"/>
          <w:sz w:val="22"/>
          <w:szCs w:val="22"/>
        </w:rPr>
        <w:t>).</w:t>
      </w:r>
    </w:p>
    <w:p w14:paraId="47A404F4" w14:textId="77777777" w:rsidR="0098675C" w:rsidRPr="0098675C" w:rsidRDefault="0098675C" w:rsidP="0098675C">
      <w:pPr>
        <w:pStyle w:val="BodyText"/>
        <w:ind w:left="0" w:right="-493"/>
        <w:jc w:val="both"/>
        <w:rPr>
          <w:rFonts w:asciiTheme="minorHAnsi" w:eastAsiaTheme="minorHAnsi" w:hAnsiTheme="minorHAnsi" w:cs="Calibri"/>
          <w:color w:val="000000" w:themeColor="text1"/>
          <w:spacing w:val="1"/>
          <w:w w:val="105"/>
          <w:sz w:val="22"/>
          <w:szCs w:val="22"/>
        </w:rPr>
      </w:pPr>
    </w:p>
    <w:p w14:paraId="223F80BD" w14:textId="0CA4A808" w:rsidR="0098675C" w:rsidRPr="0098675C" w:rsidRDefault="0098675C" w:rsidP="0098675C">
      <w:pPr>
        <w:pStyle w:val="BodyText"/>
        <w:numPr>
          <w:ilvl w:val="1"/>
          <w:numId w:val="75"/>
        </w:numPr>
        <w:ind w:left="360" w:right="-493"/>
        <w:jc w:val="both"/>
        <w:rPr>
          <w:rFonts w:asciiTheme="minorHAnsi" w:eastAsiaTheme="minorHAnsi" w:hAnsiTheme="minorHAnsi" w:cs="Calibri"/>
          <w:color w:val="000000" w:themeColor="text1"/>
          <w:spacing w:val="1"/>
          <w:w w:val="105"/>
          <w:sz w:val="22"/>
          <w:szCs w:val="22"/>
        </w:rPr>
      </w:pPr>
      <w:r w:rsidRPr="0098675C">
        <w:rPr>
          <w:rFonts w:asciiTheme="minorHAnsi" w:eastAsiaTheme="minorHAnsi" w:hAnsiTheme="minorHAnsi" w:cs="Calibri"/>
          <w:color w:val="000000" w:themeColor="text1"/>
          <w:spacing w:val="1"/>
          <w:w w:val="105"/>
          <w:sz w:val="22"/>
          <w:szCs w:val="22"/>
        </w:rPr>
        <w:lastRenderedPageBreak/>
        <w:t>The committee reviewed the OEMST FY2026 proposal (</w:t>
      </w:r>
      <w:r w:rsidRPr="0098675C">
        <w:rPr>
          <w:rFonts w:asciiTheme="minorHAnsi" w:eastAsiaTheme="minorHAnsi" w:hAnsiTheme="minorHAnsi" w:cs="Calibri"/>
          <w:b/>
          <w:bCs/>
          <w:color w:val="000000" w:themeColor="text1"/>
          <w:spacing w:val="1"/>
          <w:w w:val="105"/>
          <w:sz w:val="22"/>
          <w:szCs w:val="22"/>
        </w:rPr>
        <w:t>ATTACHMENT D</w:t>
      </w:r>
      <w:r w:rsidRPr="0098675C">
        <w:rPr>
          <w:rFonts w:asciiTheme="minorHAnsi" w:eastAsiaTheme="minorHAnsi" w:hAnsiTheme="minorHAnsi" w:cs="Calibri"/>
          <w:color w:val="000000" w:themeColor="text1"/>
          <w:spacing w:val="1"/>
          <w:w w:val="105"/>
          <w:sz w:val="22"/>
          <w:szCs w:val="22"/>
        </w:rPr>
        <w:t xml:space="preserve">). Katie will send out the OEMST comparative budget for further review and suggested that any remaining questions be brought to the next meeting. </w:t>
      </w:r>
    </w:p>
    <w:p w14:paraId="5A6E8261" w14:textId="28ECB2AD" w:rsidR="0098675C" w:rsidRPr="0098675C" w:rsidRDefault="0098675C" w:rsidP="0098675C">
      <w:pPr>
        <w:pStyle w:val="BodyText"/>
        <w:numPr>
          <w:ilvl w:val="1"/>
          <w:numId w:val="75"/>
        </w:numPr>
        <w:ind w:left="360" w:right="-493"/>
        <w:jc w:val="both"/>
        <w:rPr>
          <w:rFonts w:asciiTheme="minorHAnsi" w:eastAsiaTheme="minorHAnsi" w:hAnsiTheme="minorHAnsi" w:cs="Calibri"/>
          <w:color w:val="000000" w:themeColor="text1"/>
          <w:spacing w:val="1"/>
          <w:w w:val="105"/>
          <w:sz w:val="22"/>
          <w:szCs w:val="22"/>
        </w:rPr>
      </w:pPr>
      <w:r w:rsidRPr="0098675C">
        <w:rPr>
          <w:rFonts w:asciiTheme="minorHAnsi" w:eastAsiaTheme="minorHAnsi" w:hAnsiTheme="minorHAnsi" w:cs="Calibri"/>
          <w:color w:val="000000" w:themeColor="text1"/>
          <w:spacing w:val="1"/>
          <w:w w:val="105"/>
          <w:sz w:val="22"/>
          <w:szCs w:val="22"/>
        </w:rPr>
        <w:t>The committee reviewed the MAG FY2026 proposal (</w:t>
      </w:r>
      <w:r w:rsidRPr="0098675C">
        <w:rPr>
          <w:rFonts w:asciiTheme="minorHAnsi" w:eastAsiaTheme="minorHAnsi" w:hAnsiTheme="minorHAnsi" w:cs="Calibri"/>
          <w:b/>
          <w:bCs/>
          <w:color w:val="000000" w:themeColor="text1"/>
          <w:spacing w:val="1"/>
          <w:w w:val="105"/>
          <w:sz w:val="22"/>
          <w:szCs w:val="22"/>
        </w:rPr>
        <w:t>ATTACHMENT E</w:t>
      </w:r>
      <w:r w:rsidRPr="0098675C">
        <w:rPr>
          <w:rFonts w:asciiTheme="minorHAnsi" w:eastAsiaTheme="minorHAnsi" w:hAnsiTheme="minorHAnsi" w:cs="Calibri"/>
          <w:color w:val="000000" w:themeColor="text1"/>
          <w:spacing w:val="1"/>
          <w:w w:val="105"/>
          <w:sz w:val="22"/>
          <w:szCs w:val="22"/>
        </w:rPr>
        <w:t>).</w:t>
      </w:r>
    </w:p>
    <w:p w14:paraId="160E5838" w14:textId="6D27E888" w:rsidR="00C575DB" w:rsidRPr="00F63742" w:rsidRDefault="0098675C" w:rsidP="0098675C">
      <w:pPr>
        <w:pStyle w:val="BodyText"/>
        <w:numPr>
          <w:ilvl w:val="1"/>
          <w:numId w:val="75"/>
        </w:numPr>
        <w:ind w:left="360" w:right="-493"/>
        <w:jc w:val="both"/>
        <w:rPr>
          <w:rFonts w:ascii="Calibri" w:hAnsi="Calibri" w:cs="Calibri"/>
          <w:sz w:val="22"/>
          <w:szCs w:val="22"/>
        </w:rPr>
      </w:pPr>
      <w:r w:rsidRPr="0098675C">
        <w:rPr>
          <w:rFonts w:asciiTheme="minorHAnsi" w:eastAsiaTheme="minorHAnsi" w:hAnsiTheme="minorHAnsi" w:cs="Calibri"/>
          <w:color w:val="000000" w:themeColor="text1"/>
          <w:spacing w:val="1"/>
          <w:w w:val="105"/>
          <w:sz w:val="22"/>
          <w:szCs w:val="22"/>
        </w:rPr>
        <w:t xml:space="preserve">The committee reviewed </w:t>
      </w:r>
      <w:r w:rsidR="009259BD">
        <w:rPr>
          <w:rFonts w:asciiTheme="minorHAnsi" w:eastAsiaTheme="minorHAnsi" w:hAnsiTheme="minorHAnsi" w:cs="Calibri"/>
          <w:color w:val="000000" w:themeColor="text1"/>
          <w:spacing w:val="1"/>
          <w:w w:val="105"/>
          <w:sz w:val="22"/>
          <w:szCs w:val="22"/>
        </w:rPr>
        <w:t xml:space="preserve">the proposal for </w:t>
      </w:r>
      <w:r w:rsidRPr="0098675C">
        <w:rPr>
          <w:rFonts w:asciiTheme="minorHAnsi" w:eastAsiaTheme="minorHAnsi" w:hAnsiTheme="minorHAnsi" w:cs="Calibri"/>
          <w:color w:val="000000" w:themeColor="text1"/>
          <w:spacing w:val="1"/>
          <w:w w:val="105"/>
          <w:sz w:val="22"/>
          <w:szCs w:val="22"/>
        </w:rPr>
        <w:t>the Surgical Education and Surgical Research Fellowship (</w:t>
      </w:r>
      <w:r w:rsidRPr="0098675C">
        <w:rPr>
          <w:rFonts w:asciiTheme="minorHAnsi" w:eastAsiaTheme="minorHAnsi" w:hAnsiTheme="minorHAnsi" w:cs="Calibri"/>
          <w:b/>
          <w:bCs/>
          <w:color w:val="000000" w:themeColor="text1"/>
          <w:spacing w:val="1"/>
          <w:w w:val="105"/>
          <w:sz w:val="22"/>
          <w:szCs w:val="22"/>
        </w:rPr>
        <w:t>ATTACHMENT F</w:t>
      </w:r>
      <w:r w:rsidRPr="0098675C">
        <w:rPr>
          <w:rFonts w:asciiTheme="minorHAnsi" w:eastAsiaTheme="minorHAnsi" w:hAnsiTheme="minorHAnsi" w:cs="Calibri"/>
          <w:color w:val="000000" w:themeColor="text1"/>
          <w:spacing w:val="1"/>
          <w:w w:val="105"/>
          <w:sz w:val="22"/>
          <w:szCs w:val="22"/>
        </w:rPr>
        <w:t>). It was proposed that the MARCH PAWS purchase order be used for this proposal, as it is at risk of being returned to the State for inactivity. Courtney advised further discussion with Damien, Katie, and Liz to determine how to proceed with the funding and PO activity.</w:t>
      </w:r>
      <w:r w:rsidR="00075D82">
        <w:rPr>
          <w:rFonts w:ascii="Calibri" w:hAnsi="Calibri" w:cs="Calibri"/>
          <w:sz w:val="22"/>
          <w:szCs w:val="22"/>
        </w:rPr>
        <w:tab/>
      </w:r>
      <w:r w:rsidR="00075D82">
        <w:rPr>
          <w:rFonts w:ascii="Calibri" w:hAnsi="Calibri" w:cs="Calibri"/>
          <w:sz w:val="22"/>
          <w:szCs w:val="22"/>
        </w:rPr>
        <w:tab/>
      </w:r>
      <w:r w:rsidR="00075D82">
        <w:rPr>
          <w:rFonts w:ascii="Calibri" w:hAnsi="Calibri" w:cs="Calibri"/>
          <w:sz w:val="22"/>
          <w:szCs w:val="22"/>
        </w:rPr>
        <w:tab/>
      </w:r>
      <w:r w:rsidR="00075D82">
        <w:rPr>
          <w:rFonts w:ascii="Calibri" w:hAnsi="Calibri" w:cs="Calibri"/>
          <w:sz w:val="22"/>
          <w:szCs w:val="22"/>
        </w:rPr>
        <w:tab/>
      </w:r>
      <w:r w:rsidR="00075D82">
        <w:rPr>
          <w:rFonts w:ascii="Calibri" w:hAnsi="Calibri" w:cs="Calibri"/>
          <w:sz w:val="22"/>
          <w:szCs w:val="22"/>
        </w:rPr>
        <w:tab/>
      </w:r>
      <w:r w:rsidR="00F63742">
        <w:rPr>
          <w:rFonts w:ascii="Calibri" w:hAnsi="Calibri" w:cs="Calibri"/>
          <w:sz w:val="22"/>
          <w:szCs w:val="22"/>
        </w:rPr>
        <w:tab/>
      </w:r>
      <w:r w:rsidR="00F63742">
        <w:rPr>
          <w:rFonts w:ascii="Calibri" w:hAnsi="Calibri" w:cs="Calibri"/>
          <w:sz w:val="22"/>
          <w:szCs w:val="22"/>
        </w:rPr>
        <w:tab/>
      </w:r>
      <w:r w:rsidR="00F63742">
        <w:rPr>
          <w:rFonts w:ascii="Calibri" w:hAnsi="Calibri" w:cs="Calibri"/>
          <w:sz w:val="22"/>
          <w:szCs w:val="22"/>
        </w:rPr>
        <w:tab/>
      </w:r>
      <w:r w:rsidR="00F63742">
        <w:rPr>
          <w:rFonts w:ascii="Calibri" w:hAnsi="Calibri" w:cs="Calibri"/>
          <w:sz w:val="22"/>
          <w:szCs w:val="22"/>
        </w:rPr>
        <w:tab/>
      </w:r>
      <w:r w:rsidR="00F63742">
        <w:rPr>
          <w:rFonts w:ascii="Calibri" w:hAnsi="Calibri" w:cs="Calibri"/>
          <w:sz w:val="22"/>
          <w:szCs w:val="22"/>
        </w:rPr>
        <w:tab/>
      </w:r>
      <w:r w:rsidR="00F63742">
        <w:rPr>
          <w:rFonts w:ascii="Calibri" w:hAnsi="Calibri" w:cs="Calibri"/>
          <w:sz w:val="22"/>
          <w:szCs w:val="22"/>
        </w:rPr>
        <w:tab/>
      </w:r>
      <w:r w:rsidR="00F63742">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00DE39D9" w:rsidRPr="005F7549">
        <w:rPr>
          <w:rFonts w:ascii="Calibri" w:hAnsi="Calibri" w:cs="Calibri"/>
          <w:sz w:val="15"/>
          <w:szCs w:val="15"/>
        </w:rPr>
        <w:t xml:space="preserve">Minutes </w:t>
      </w:r>
      <w:r w:rsidR="00991E45" w:rsidRPr="005F7549">
        <w:rPr>
          <w:rFonts w:ascii="Calibri" w:hAnsi="Calibri" w:cs="Calibri"/>
          <w:sz w:val="15"/>
          <w:szCs w:val="15"/>
        </w:rPr>
        <w:t>by</w:t>
      </w:r>
      <w:r w:rsidR="00DE39D9" w:rsidRPr="005F7549">
        <w:rPr>
          <w:rFonts w:ascii="Calibri" w:hAnsi="Calibri" w:cs="Calibri"/>
          <w:sz w:val="15"/>
          <w:szCs w:val="15"/>
        </w:rPr>
        <w:t xml:space="preserve"> </w:t>
      </w:r>
      <w:r w:rsidR="00CB12CE" w:rsidRPr="005F7549">
        <w:rPr>
          <w:rFonts w:ascii="Calibri" w:hAnsi="Calibri" w:cs="Calibri"/>
          <w:sz w:val="15"/>
          <w:szCs w:val="15"/>
        </w:rPr>
        <w:t>G. Saye</w:t>
      </w:r>
      <w:r w:rsidR="0085321E">
        <w:rPr>
          <w:rFonts w:ascii="Calibri" w:hAnsi="Calibri" w:cs="Calibri"/>
          <w:sz w:val="15"/>
          <w:szCs w:val="15"/>
        </w:rPr>
        <w:t>.</w:t>
      </w:r>
    </w:p>
    <w:sectPr w:rsidR="00C575DB" w:rsidRPr="00F63742" w:rsidSect="00A74459">
      <w:headerReference w:type="even" r:id="rId9"/>
      <w:headerReference w:type="default" r:id="rId10"/>
      <w:footerReference w:type="even" r:id="rId11"/>
      <w:footerReference w:type="default" r:id="rId12"/>
      <w:headerReference w:type="first" r:id="rId13"/>
      <w:footerReference w:type="first" r:id="rId14"/>
      <w:pgSz w:w="12240" w:h="15840"/>
      <w:pgMar w:top="1008" w:right="1267" w:bottom="1008" w:left="1296" w:header="86" w:footer="33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F6B004" w14:textId="77777777" w:rsidR="006A0E12" w:rsidRDefault="006A0E12">
      <w:r>
        <w:separator/>
      </w:r>
    </w:p>
  </w:endnote>
  <w:endnote w:type="continuationSeparator" w:id="0">
    <w:p w14:paraId="3B3A369A" w14:textId="77777777" w:rsidR="006A0E12" w:rsidRDefault="006A0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altName w:val="Calibri"/>
    <w:panose1 w:val="020F0502020204030204"/>
    <w:charset w:val="00"/>
    <w:family w:val="swiss"/>
    <w:pitch w:val="variable"/>
    <w:sig w:usb0="E4002EFF" w:usb1="C200247B" w:usb2="00000009" w:usb3="00000000" w:csb0="000001FF" w:csb1="00000000"/>
  </w:font>
  <w:font w:name="Tahoma-Bold">
    <w:altName w:val="Tahoma"/>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93325276"/>
      <w:docPartObj>
        <w:docPartGallery w:val="Page Numbers (Bottom of Page)"/>
        <w:docPartUnique/>
      </w:docPartObj>
    </w:sdtPr>
    <w:sdtContent>
      <w:p w14:paraId="025992A7" w14:textId="7935A8F7" w:rsidR="00BB2305" w:rsidRDefault="00BB2305" w:rsidP="00F948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7BF6AE" w14:textId="77777777" w:rsidR="005F0765" w:rsidRDefault="005F0765" w:rsidP="00BB2305">
    <w:pPr>
      <w:pStyle w:val="Footer"/>
      <w:framePr w:wrap="none" w:vAnchor="text" w:hAnchor="margin" w:xAlign="outside" w:y="1"/>
      <w:ind w:right="360"/>
      <w:rPr>
        <w:rStyle w:val="PageNumber"/>
      </w:rPr>
    </w:pPr>
  </w:p>
  <w:p w14:paraId="04B348F5" w14:textId="77777777" w:rsidR="005F0765" w:rsidRDefault="005F0765" w:rsidP="00E3454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88108411"/>
      <w:docPartObj>
        <w:docPartGallery w:val="Page Numbers (Bottom of Page)"/>
        <w:docPartUnique/>
      </w:docPartObj>
    </w:sdtPr>
    <w:sdtContent>
      <w:p w14:paraId="57533074" w14:textId="57880542" w:rsidR="00BB2305" w:rsidRDefault="00BB2305" w:rsidP="00C37D9A">
        <w:pPr>
          <w:pStyle w:val="Footer"/>
          <w:framePr w:wrap="none" w:vAnchor="text" w:hAnchor="page" w:x="11446" w:y="-67"/>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BAE1541" w14:textId="4D0212EB" w:rsidR="005F0765" w:rsidRDefault="00031C39" w:rsidP="006750B1">
    <w:pPr>
      <w:pStyle w:val="Footer"/>
      <w:ind w:left="-990" w:right="360"/>
      <w:rPr>
        <w:sz w:val="20"/>
        <w:szCs w:val="20"/>
      </w:rPr>
    </w:pPr>
    <w:r w:rsidRPr="00BB2305">
      <w:rPr>
        <w:noProof/>
        <w:sz w:val="21"/>
        <w:szCs w:val="21"/>
      </w:rPr>
      <mc:AlternateContent>
        <mc:Choice Requires="wps">
          <w:drawing>
            <wp:anchor distT="0" distB="0" distL="114300" distR="114300" simplePos="0" relativeHeight="251679744" behindDoc="0" locked="0" layoutInCell="1" allowOverlap="1" wp14:anchorId="67918833" wp14:editId="55230B9B">
              <wp:simplePos x="0" y="0"/>
              <wp:positionH relativeFrom="column">
                <wp:posOffset>-806450</wp:posOffset>
              </wp:positionH>
              <wp:positionV relativeFrom="paragraph">
                <wp:posOffset>-115597</wp:posOffset>
              </wp:positionV>
              <wp:extent cx="7776375" cy="0"/>
              <wp:effectExtent l="0" t="12700" r="34290" b="25400"/>
              <wp:wrapNone/>
              <wp:docPr id="1835667413" name="Straight Connector 1835667413"/>
              <wp:cNvGraphicFramePr/>
              <a:graphic xmlns:a="http://schemas.openxmlformats.org/drawingml/2006/main">
                <a:graphicData uri="http://schemas.microsoft.com/office/word/2010/wordprocessingShape">
                  <wps:wsp>
                    <wps:cNvCnPr/>
                    <wps:spPr>
                      <a:xfrm>
                        <a:off x="0" y="0"/>
                        <a:ext cx="777637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79A66D" id="Straight Connector 1835667413"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63.5pt,-9.1pt" to="548.8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" strokecolor="#1f497d [3215]" strokeweight="3pt"/>
          </w:pict>
        </mc:Fallback>
      </mc:AlternateContent>
    </w:r>
    <w:r w:rsidRPr="00C62F64">
      <w:rPr>
        <w:sz w:val="21"/>
        <w:szCs w:val="21"/>
      </w:rPr>
      <w:t xml:space="preserve"> </w:t>
    </w:r>
    <w:r w:rsidRPr="00BB2305">
      <w:rPr>
        <w:sz w:val="21"/>
        <w:szCs w:val="21"/>
      </w:rPr>
      <w:t xml:space="preserve">GTC </w:t>
    </w:r>
    <w:r w:rsidR="00CD6378">
      <w:rPr>
        <w:sz w:val="21"/>
        <w:szCs w:val="21"/>
      </w:rPr>
      <w:t>Finance</w:t>
    </w:r>
    <w:r>
      <w:rPr>
        <w:sz w:val="21"/>
        <w:szCs w:val="21"/>
      </w:rPr>
      <w:t xml:space="preserve"> </w:t>
    </w:r>
    <w:r w:rsidRPr="00BB2305">
      <w:rPr>
        <w:sz w:val="21"/>
        <w:szCs w:val="21"/>
      </w:rPr>
      <w:t xml:space="preserve">Committee Meeting: </w:t>
    </w:r>
    <w:r w:rsidR="0098675C">
      <w:rPr>
        <w:sz w:val="21"/>
        <w:szCs w:val="21"/>
      </w:rPr>
      <w:t xml:space="preserve"> March </w:t>
    </w:r>
    <w:r w:rsidR="00582B9A">
      <w:rPr>
        <w:sz w:val="21"/>
        <w:szCs w:val="21"/>
      </w:rPr>
      <w:t xml:space="preserve">17, 2025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24623622"/>
      <w:docPartObj>
        <w:docPartGallery w:val="Page Numbers (Bottom of Page)"/>
        <w:docPartUnique/>
      </w:docPartObj>
    </w:sdtPr>
    <w:sdtContent>
      <w:p w14:paraId="2B0FB4D0" w14:textId="5999012E" w:rsidR="00BB2305" w:rsidRDefault="00BB2305" w:rsidP="00F948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09DB0BF" w14:textId="3D1DA618" w:rsidR="00BB2305" w:rsidRPr="00BB2305" w:rsidRDefault="00BB2305" w:rsidP="00BB2305">
    <w:pPr>
      <w:pStyle w:val="Footer"/>
      <w:ind w:left="-990" w:right="360"/>
      <w:rPr>
        <w:sz w:val="21"/>
        <w:szCs w:val="21"/>
      </w:rPr>
    </w:pPr>
    <w:r w:rsidRPr="00BB2305">
      <w:rPr>
        <w:noProof/>
        <w:sz w:val="21"/>
        <w:szCs w:val="21"/>
      </w:rPr>
      <mc:AlternateContent>
        <mc:Choice Requires="wps">
          <w:drawing>
            <wp:anchor distT="0" distB="0" distL="114300" distR="114300" simplePos="0" relativeHeight="251677696" behindDoc="0" locked="0" layoutInCell="1" allowOverlap="1" wp14:anchorId="72CCB669" wp14:editId="3E6E46DB">
              <wp:simplePos x="0" y="0"/>
              <wp:positionH relativeFrom="column">
                <wp:posOffset>-806450</wp:posOffset>
              </wp:positionH>
              <wp:positionV relativeFrom="paragraph">
                <wp:posOffset>-115597</wp:posOffset>
              </wp:positionV>
              <wp:extent cx="7776375" cy="0"/>
              <wp:effectExtent l="0" t="12700" r="34290" b="25400"/>
              <wp:wrapNone/>
              <wp:docPr id="8" name="Straight Connector 8"/>
              <wp:cNvGraphicFramePr/>
              <a:graphic xmlns:a="http://schemas.openxmlformats.org/drawingml/2006/main">
                <a:graphicData uri="http://schemas.microsoft.com/office/word/2010/wordprocessingShape">
                  <wps:wsp>
                    <wps:cNvCnPr/>
                    <wps:spPr>
                      <a:xfrm>
                        <a:off x="0" y="0"/>
                        <a:ext cx="777637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C6748F" id="Straight Connector 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63.5pt,-9.1pt" to="548.8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" strokecolor="#1f497d [3215]" strokeweight="3pt"/>
          </w:pict>
        </mc:Fallback>
      </mc:AlternateContent>
    </w:r>
    <w:r w:rsidR="00C62F64" w:rsidRPr="00C62F64">
      <w:rPr>
        <w:sz w:val="21"/>
        <w:szCs w:val="21"/>
      </w:rPr>
      <w:t xml:space="preserve"> </w:t>
    </w:r>
    <w:r w:rsidR="00C62F64" w:rsidRPr="00BB2305">
      <w:rPr>
        <w:sz w:val="21"/>
        <w:szCs w:val="21"/>
      </w:rPr>
      <w:t xml:space="preserve">GTC </w:t>
    </w:r>
    <w:r w:rsidR="00CD6378">
      <w:rPr>
        <w:sz w:val="21"/>
        <w:szCs w:val="21"/>
      </w:rPr>
      <w:t>Finance</w:t>
    </w:r>
    <w:r w:rsidR="00C62F64">
      <w:rPr>
        <w:sz w:val="21"/>
        <w:szCs w:val="21"/>
      </w:rPr>
      <w:t xml:space="preserve"> </w:t>
    </w:r>
    <w:r w:rsidR="00C62F64" w:rsidRPr="00BB2305">
      <w:rPr>
        <w:sz w:val="21"/>
        <w:szCs w:val="21"/>
      </w:rPr>
      <w:t xml:space="preserve">Committee Meeting: </w:t>
    </w:r>
    <w:r w:rsidR="000D16B7">
      <w:rPr>
        <w:sz w:val="21"/>
        <w:szCs w:val="21"/>
      </w:rPr>
      <w:t xml:space="preserve">March </w:t>
    </w:r>
    <w:r w:rsidR="008A7107">
      <w:rPr>
        <w:sz w:val="21"/>
        <w:szCs w:val="21"/>
      </w:rPr>
      <w:t>17, 2025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DBC089" w14:textId="77777777" w:rsidR="006A0E12" w:rsidRDefault="006A0E12">
      <w:r>
        <w:separator/>
      </w:r>
    </w:p>
  </w:footnote>
  <w:footnote w:type="continuationSeparator" w:id="0">
    <w:p w14:paraId="704C2A05" w14:textId="77777777" w:rsidR="006A0E12" w:rsidRDefault="006A0E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5B39B" w14:textId="6BC452AC" w:rsidR="005F0765" w:rsidRDefault="006A0E12">
    <w:pPr>
      <w:pStyle w:val="Header"/>
    </w:pPr>
    <w:r>
      <w:rPr>
        <w:noProof/>
      </w:rPr>
      <w:pict w14:anchorId="65A481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572031" o:spid="_x0000_s1027" type="#_x0000_t136" alt="" style="position:absolute;margin-left:0;margin-top:0;width:474.55pt;height:207.6pt;rotation:315;z-index:-25162035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51F8E" w14:textId="3B5DC855" w:rsidR="005F0765" w:rsidRDefault="006A0E12">
    <w:pPr>
      <w:spacing w:line="14" w:lineRule="auto"/>
      <w:rPr>
        <w:sz w:val="20"/>
        <w:szCs w:val="20"/>
      </w:rPr>
    </w:pPr>
    <w:r>
      <w:rPr>
        <w:noProof/>
      </w:rPr>
      <w:pict w14:anchorId="17DB44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572032" o:spid="_x0000_s1026" type="#_x0000_t136" alt="" style="position:absolute;margin-left:0;margin-top:0;width:474.55pt;height:207.6pt;rotation:315;z-index:-25161830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sidR="0034485F">
      <w:rPr>
        <w:noProof/>
      </w:rPr>
      <mc:AlternateContent>
        <mc:Choice Requires="wps">
          <w:drawing>
            <wp:anchor distT="0" distB="0" distL="114300" distR="114300" simplePos="0" relativeHeight="251658240" behindDoc="1" locked="0" layoutInCell="1" allowOverlap="1" wp14:anchorId="572C5CEF" wp14:editId="5BF62D11">
              <wp:simplePos x="0" y="0"/>
              <wp:positionH relativeFrom="page">
                <wp:posOffset>913765</wp:posOffset>
              </wp:positionH>
              <wp:positionV relativeFrom="page">
                <wp:posOffset>483235</wp:posOffset>
              </wp:positionV>
              <wp:extent cx="56515" cy="162560"/>
              <wp:effectExtent l="0" t="635" r="0" b="190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62560"/>
                      </a:xfrm>
                      <a:prstGeom prst="rect">
                        <a:avLst/>
                      </a:prstGeom>
                      <a:noFill/>
                      <a:ln>
                        <a:noFill/>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a:solidFill>
                              <a:srgbClr val="FFFFFF"/>
                            </a:solidFill>
                          </a14:hiddenFill>
                        </a:ext>
                        <a:ext uri="{91240B29-F687-4f45-9708-019B960494DF}">
                          <a14:hiddenLine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w="9525">
                            <a:solidFill>
                              <a:srgbClr val="000000"/>
                            </a:solidFill>
                            <a:miter lim="800000"/>
                            <a:headEnd/>
                            <a:tailEnd/>
                          </a14:hiddenLine>
                        </a:ext>
                      </a:extLst>
                    </wps:spPr>
                    <wps:txbx>
                      <w:txbxContent>
                        <w:p w14:paraId="18D3CD08" w14:textId="77777777" w:rsidR="005F0765" w:rsidRDefault="00DE39D9">
                          <w:pPr>
                            <w:spacing w:line="245" w:lineRule="exact"/>
                            <w:ind w:left="20"/>
                            <w:rPr>
                              <w:rFonts w:ascii="Calibri" w:eastAsia="Calibri" w:hAnsi="Calibri" w:cs="Calibri"/>
                              <w:sz w:val="21"/>
                              <w:szCs w:val="21"/>
                            </w:rPr>
                          </w:pPr>
                          <w:r>
                            <w:rPr>
                              <w:rFonts w:ascii="Calibri"/>
                              <w:w w:val="102"/>
                              <w:sz w:val="21"/>
                            </w:rPr>
                            <w:t xml:space="preserve"> </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72C5CEF" id="_x0000_t202" coordsize="21600,21600" o:spt="202" path="m,l,21600r21600,l21600,xe">
              <v:stroke joinstyle="miter"/>
              <v:path gradientshapeok="t" o:connecttype="rect"/>
            </v:shapetype>
            <v:shape id="Text Box 8" o:spid="_x0000_s1027" type="#_x0000_t202" style="position:absolute;margin-left:71.95pt;margin-top:38.05pt;width:4.45pt;height:12.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" filled="f" stroked="f">
              <v:textbox inset="0,0,0,0">
                <w:txbxContent>
                  <w:p w14:paraId="18D3CD08" w14:textId="77777777" w:rsidR="005F0765" w:rsidRDefault="00DE39D9">
                    <w:pPr>
                      <w:spacing w:line="245" w:lineRule="exact"/>
                      <w:ind w:left="20"/>
                      <w:rPr>
                        <w:rFonts w:ascii="Calibri" w:eastAsia="Calibri" w:hAnsi="Calibri" w:cs="Calibri"/>
                        <w:sz w:val="21"/>
                        <w:szCs w:val="21"/>
                      </w:rPr>
                    </w:pPr>
                    <w:r>
                      <w:rPr>
                        <w:rFonts w:ascii="Calibri"/>
                        <w:w w:val="102"/>
                        <w:sz w:val="21"/>
                      </w:rPr>
                      <w:t xml:space="preserve"> </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3148D" w14:textId="71666F8C" w:rsidR="005F0765" w:rsidRDefault="006A0E12">
    <w:pPr>
      <w:pStyle w:val="Header"/>
    </w:pPr>
    <w:r>
      <w:rPr>
        <w:noProof/>
      </w:rPr>
      <w:pict w14:anchorId="01D237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572030" o:spid="_x0000_s1025" type="#_x0000_t136" alt="" style="position:absolute;margin-left:0;margin-top:0;width:474.55pt;height:207.6pt;rotation:315;z-index:-25162240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sidR="00C31133">
      <w:rPr>
        <w:rFonts w:ascii="Times New Roman" w:eastAsia="Times New Roman" w:hAnsi="Times New Roman" w:cs="Times New Roman"/>
        <w:noProof/>
        <w:sz w:val="20"/>
        <w:szCs w:val="20"/>
      </w:rPr>
      <w:drawing>
        <wp:anchor distT="0" distB="0" distL="114300" distR="114300" simplePos="0" relativeHeight="251664384" behindDoc="0" locked="0" layoutInCell="1" allowOverlap="1" wp14:anchorId="74670E27" wp14:editId="30E161CA">
          <wp:simplePos x="0" y="0"/>
          <wp:positionH relativeFrom="margin">
            <wp:align>center</wp:align>
          </wp:positionH>
          <wp:positionV relativeFrom="margin">
            <wp:align>top</wp:align>
          </wp:positionV>
          <wp:extent cx="3466768" cy="719139"/>
          <wp:effectExtent l="0" t="0" r="635"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3466768" cy="71913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E4616E"/>
    <w:multiLevelType w:val="hybridMultilevel"/>
    <w:tmpl w:val="FAA409B6"/>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2" w15:restartNumberingAfterBreak="0">
    <w:nsid w:val="011123B8"/>
    <w:multiLevelType w:val="hybridMultilevel"/>
    <w:tmpl w:val="16AC1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81550C"/>
    <w:multiLevelType w:val="hybridMultilevel"/>
    <w:tmpl w:val="EBD28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213126"/>
    <w:multiLevelType w:val="hybridMultilevel"/>
    <w:tmpl w:val="E008241E"/>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5733AE2"/>
    <w:multiLevelType w:val="hybridMultilevel"/>
    <w:tmpl w:val="7BC26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A9424F"/>
    <w:multiLevelType w:val="hybridMultilevel"/>
    <w:tmpl w:val="0F6857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FE5DF7"/>
    <w:multiLevelType w:val="hybridMultilevel"/>
    <w:tmpl w:val="45449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CF3A03"/>
    <w:multiLevelType w:val="hybridMultilevel"/>
    <w:tmpl w:val="85B02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363A51"/>
    <w:multiLevelType w:val="hybridMultilevel"/>
    <w:tmpl w:val="F14EF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43328B"/>
    <w:multiLevelType w:val="hybridMultilevel"/>
    <w:tmpl w:val="773C985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9941E1E"/>
    <w:multiLevelType w:val="hybridMultilevel"/>
    <w:tmpl w:val="4A80A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FA16F4"/>
    <w:multiLevelType w:val="hybridMultilevel"/>
    <w:tmpl w:val="6E181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001D61"/>
    <w:multiLevelType w:val="hybridMultilevel"/>
    <w:tmpl w:val="936E5E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54401E1"/>
    <w:multiLevelType w:val="hybridMultilevel"/>
    <w:tmpl w:val="A198C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2D683A"/>
    <w:multiLevelType w:val="hybridMultilevel"/>
    <w:tmpl w:val="73B8B74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7292FAD"/>
    <w:multiLevelType w:val="hybridMultilevel"/>
    <w:tmpl w:val="7436B90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78E6309"/>
    <w:multiLevelType w:val="hybridMultilevel"/>
    <w:tmpl w:val="3FFAE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9E0A24"/>
    <w:multiLevelType w:val="hybridMultilevel"/>
    <w:tmpl w:val="9104A8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B91114"/>
    <w:multiLevelType w:val="hybridMultilevel"/>
    <w:tmpl w:val="9FE457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DA50D0F"/>
    <w:multiLevelType w:val="hybridMultilevel"/>
    <w:tmpl w:val="AA4E036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DCB1976"/>
    <w:multiLevelType w:val="hybridMultilevel"/>
    <w:tmpl w:val="F618A4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F6F2482"/>
    <w:multiLevelType w:val="hybridMultilevel"/>
    <w:tmpl w:val="6B32CE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00A51A3"/>
    <w:multiLevelType w:val="hybridMultilevel"/>
    <w:tmpl w:val="46160B50"/>
    <w:lvl w:ilvl="0" w:tplc="04090001">
      <w:start w:val="1"/>
      <w:numFmt w:val="bullet"/>
      <w:lvlText w:val=""/>
      <w:lvlJc w:val="left"/>
      <w:pPr>
        <w:ind w:left="879" w:hanging="360"/>
      </w:pPr>
      <w:rPr>
        <w:rFonts w:ascii="Symbol" w:hAnsi="Symbol" w:hint="default"/>
      </w:rPr>
    </w:lvl>
    <w:lvl w:ilvl="1" w:tplc="04090003">
      <w:start w:val="1"/>
      <w:numFmt w:val="bullet"/>
      <w:lvlText w:val="o"/>
      <w:lvlJc w:val="left"/>
      <w:pPr>
        <w:ind w:left="1599" w:hanging="360"/>
      </w:pPr>
      <w:rPr>
        <w:rFonts w:ascii="Courier New" w:hAnsi="Courier New" w:cs="Courier New" w:hint="default"/>
      </w:rPr>
    </w:lvl>
    <w:lvl w:ilvl="2" w:tplc="04090005">
      <w:start w:val="1"/>
      <w:numFmt w:val="bullet"/>
      <w:lvlText w:val=""/>
      <w:lvlJc w:val="left"/>
      <w:pPr>
        <w:ind w:left="2319" w:hanging="360"/>
      </w:pPr>
      <w:rPr>
        <w:rFonts w:ascii="Wingdings" w:hAnsi="Wingdings" w:hint="default"/>
      </w:rPr>
    </w:lvl>
    <w:lvl w:ilvl="3" w:tplc="04090001" w:tentative="1">
      <w:start w:val="1"/>
      <w:numFmt w:val="bullet"/>
      <w:lvlText w:val=""/>
      <w:lvlJc w:val="left"/>
      <w:pPr>
        <w:ind w:left="3039" w:hanging="360"/>
      </w:pPr>
      <w:rPr>
        <w:rFonts w:ascii="Symbol" w:hAnsi="Symbol" w:hint="default"/>
      </w:rPr>
    </w:lvl>
    <w:lvl w:ilvl="4" w:tplc="04090003" w:tentative="1">
      <w:start w:val="1"/>
      <w:numFmt w:val="bullet"/>
      <w:lvlText w:val="o"/>
      <w:lvlJc w:val="left"/>
      <w:pPr>
        <w:ind w:left="3759" w:hanging="360"/>
      </w:pPr>
      <w:rPr>
        <w:rFonts w:ascii="Courier New" w:hAnsi="Courier New" w:cs="Courier New" w:hint="default"/>
      </w:rPr>
    </w:lvl>
    <w:lvl w:ilvl="5" w:tplc="04090005" w:tentative="1">
      <w:start w:val="1"/>
      <w:numFmt w:val="bullet"/>
      <w:lvlText w:val=""/>
      <w:lvlJc w:val="left"/>
      <w:pPr>
        <w:ind w:left="4479" w:hanging="360"/>
      </w:pPr>
      <w:rPr>
        <w:rFonts w:ascii="Wingdings" w:hAnsi="Wingdings" w:hint="default"/>
      </w:rPr>
    </w:lvl>
    <w:lvl w:ilvl="6" w:tplc="04090001" w:tentative="1">
      <w:start w:val="1"/>
      <w:numFmt w:val="bullet"/>
      <w:lvlText w:val=""/>
      <w:lvlJc w:val="left"/>
      <w:pPr>
        <w:ind w:left="5199" w:hanging="360"/>
      </w:pPr>
      <w:rPr>
        <w:rFonts w:ascii="Symbol" w:hAnsi="Symbol" w:hint="default"/>
      </w:rPr>
    </w:lvl>
    <w:lvl w:ilvl="7" w:tplc="04090003" w:tentative="1">
      <w:start w:val="1"/>
      <w:numFmt w:val="bullet"/>
      <w:lvlText w:val="o"/>
      <w:lvlJc w:val="left"/>
      <w:pPr>
        <w:ind w:left="5919" w:hanging="360"/>
      </w:pPr>
      <w:rPr>
        <w:rFonts w:ascii="Courier New" w:hAnsi="Courier New" w:cs="Courier New" w:hint="default"/>
      </w:rPr>
    </w:lvl>
    <w:lvl w:ilvl="8" w:tplc="04090005" w:tentative="1">
      <w:start w:val="1"/>
      <w:numFmt w:val="bullet"/>
      <w:lvlText w:val=""/>
      <w:lvlJc w:val="left"/>
      <w:pPr>
        <w:ind w:left="6639" w:hanging="360"/>
      </w:pPr>
      <w:rPr>
        <w:rFonts w:ascii="Wingdings" w:hAnsi="Wingdings" w:hint="default"/>
      </w:rPr>
    </w:lvl>
  </w:abstractNum>
  <w:abstractNum w:abstractNumId="24" w15:restartNumberingAfterBreak="0">
    <w:nsid w:val="23F65257"/>
    <w:multiLevelType w:val="hybridMultilevel"/>
    <w:tmpl w:val="2676F1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4C0091F"/>
    <w:multiLevelType w:val="hybridMultilevel"/>
    <w:tmpl w:val="251C1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5EF7409"/>
    <w:multiLevelType w:val="hybridMultilevel"/>
    <w:tmpl w:val="B5226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7366A71"/>
    <w:multiLevelType w:val="hybridMultilevel"/>
    <w:tmpl w:val="826E2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7C03069"/>
    <w:multiLevelType w:val="hybridMultilevel"/>
    <w:tmpl w:val="E34684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83C4042"/>
    <w:multiLevelType w:val="hybridMultilevel"/>
    <w:tmpl w:val="3E769D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A6A63F1"/>
    <w:multiLevelType w:val="hybridMultilevel"/>
    <w:tmpl w:val="41548CE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D513A49"/>
    <w:multiLevelType w:val="hybridMultilevel"/>
    <w:tmpl w:val="0E8C7C0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21C08F1"/>
    <w:multiLevelType w:val="hybridMultilevel"/>
    <w:tmpl w:val="604A6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2CA19C6"/>
    <w:multiLevelType w:val="hybridMultilevel"/>
    <w:tmpl w:val="F87EA6F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32F220EF"/>
    <w:multiLevelType w:val="hybridMultilevel"/>
    <w:tmpl w:val="27E010C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340151C3"/>
    <w:multiLevelType w:val="hybridMultilevel"/>
    <w:tmpl w:val="99606A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40A28BA"/>
    <w:multiLevelType w:val="hybridMultilevel"/>
    <w:tmpl w:val="076C2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9D970FF"/>
    <w:multiLevelType w:val="hybridMultilevel"/>
    <w:tmpl w:val="FE86055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C775335"/>
    <w:multiLevelType w:val="hybridMultilevel"/>
    <w:tmpl w:val="AB521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DCE4F8A"/>
    <w:multiLevelType w:val="hybridMultilevel"/>
    <w:tmpl w:val="294CB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2452052"/>
    <w:multiLevelType w:val="hybridMultilevel"/>
    <w:tmpl w:val="2794C7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2C5467D"/>
    <w:multiLevelType w:val="hybridMultilevel"/>
    <w:tmpl w:val="EC0AE3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48E2D73"/>
    <w:multiLevelType w:val="hybridMultilevel"/>
    <w:tmpl w:val="B45E1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55E6CAB"/>
    <w:multiLevelType w:val="hybridMultilevel"/>
    <w:tmpl w:val="EEACF03C"/>
    <w:lvl w:ilvl="0" w:tplc="FFFFFFFF">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466A1FAB"/>
    <w:multiLevelType w:val="hybridMultilevel"/>
    <w:tmpl w:val="1B96B7C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46AD2424"/>
    <w:multiLevelType w:val="hybridMultilevel"/>
    <w:tmpl w:val="5928D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7640361"/>
    <w:multiLevelType w:val="hybridMultilevel"/>
    <w:tmpl w:val="BEA8A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76814FA"/>
    <w:multiLevelType w:val="hybridMultilevel"/>
    <w:tmpl w:val="E8A47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7E72885"/>
    <w:multiLevelType w:val="hybridMultilevel"/>
    <w:tmpl w:val="66CC3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CA94361"/>
    <w:multiLevelType w:val="hybridMultilevel"/>
    <w:tmpl w:val="47749F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FD61872"/>
    <w:multiLevelType w:val="hybridMultilevel"/>
    <w:tmpl w:val="F2265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125328D"/>
    <w:multiLevelType w:val="hybridMultilevel"/>
    <w:tmpl w:val="EB78DF96"/>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2" w15:restartNumberingAfterBreak="0">
    <w:nsid w:val="5257088D"/>
    <w:multiLevelType w:val="hybridMultilevel"/>
    <w:tmpl w:val="57A24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85B53C0"/>
    <w:multiLevelType w:val="hybridMultilevel"/>
    <w:tmpl w:val="5DD40C1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4" w15:restartNumberingAfterBreak="0">
    <w:nsid w:val="5D4038C0"/>
    <w:multiLevelType w:val="hybridMultilevel"/>
    <w:tmpl w:val="2AF416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1E0240D"/>
    <w:multiLevelType w:val="hybridMultilevel"/>
    <w:tmpl w:val="67B048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3447881"/>
    <w:multiLevelType w:val="hybridMultilevel"/>
    <w:tmpl w:val="A3E05B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40F5682"/>
    <w:multiLevelType w:val="hybridMultilevel"/>
    <w:tmpl w:val="06B6C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7185B6C"/>
    <w:multiLevelType w:val="hybridMultilevel"/>
    <w:tmpl w:val="57385B40"/>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69873A68"/>
    <w:multiLevelType w:val="hybridMultilevel"/>
    <w:tmpl w:val="E610B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A476EF0"/>
    <w:multiLevelType w:val="hybridMultilevel"/>
    <w:tmpl w:val="7A1E66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13606CD"/>
    <w:multiLevelType w:val="hybridMultilevel"/>
    <w:tmpl w:val="0BD40FD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72322DA9"/>
    <w:multiLevelType w:val="hybridMultilevel"/>
    <w:tmpl w:val="E2A6B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2FF01DF"/>
    <w:multiLevelType w:val="hybridMultilevel"/>
    <w:tmpl w:val="213C51B2"/>
    <w:lvl w:ilvl="0" w:tplc="04090001">
      <w:start w:val="1"/>
      <w:numFmt w:val="bullet"/>
      <w:lvlText w:val=""/>
      <w:lvlJc w:val="left"/>
      <w:pPr>
        <w:ind w:left="782" w:hanging="360"/>
      </w:pPr>
      <w:rPr>
        <w:rFonts w:ascii="Symbol" w:hAnsi="Symbol" w:hint="default"/>
      </w:rPr>
    </w:lvl>
    <w:lvl w:ilvl="1" w:tplc="04090003">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64" w15:restartNumberingAfterBreak="0">
    <w:nsid w:val="730A1BB9"/>
    <w:multiLevelType w:val="hybridMultilevel"/>
    <w:tmpl w:val="44A6E210"/>
    <w:lvl w:ilvl="0" w:tplc="04090005">
      <w:start w:val="1"/>
      <w:numFmt w:val="bullet"/>
      <w:lvlText w:val=""/>
      <w:lvlJc w:val="left"/>
      <w:pPr>
        <w:ind w:left="1080" w:hanging="360"/>
      </w:pPr>
      <w:rPr>
        <w:rFonts w:ascii="Wingdings" w:hAnsi="Wingdings"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5" w15:restartNumberingAfterBreak="0">
    <w:nsid w:val="74035B20"/>
    <w:multiLevelType w:val="hybridMultilevel"/>
    <w:tmpl w:val="3796C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7815200"/>
    <w:multiLevelType w:val="hybridMultilevel"/>
    <w:tmpl w:val="133064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77A703EF"/>
    <w:multiLevelType w:val="hybridMultilevel"/>
    <w:tmpl w:val="5BA88E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80057C5"/>
    <w:multiLevelType w:val="hybridMultilevel"/>
    <w:tmpl w:val="BC9A0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A074387"/>
    <w:multiLevelType w:val="hybridMultilevel"/>
    <w:tmpl w:val="AABA4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A2374BC"/>
    <w:multiLevelType w:val="hybridMultilevel"/>
    <w:tmpl w:val="1FD6C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A5D0D03"/>
    <w:multiLevelType w:val="hybridMultilevel"/>
    <w:tmpl w:val="A9BADE0C"/>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72" w15:restartNumberingAfterBreak="0">
    <w:nsid w:val="7B467496"/>
    <w:multiLevelType w:val="hybridMultilevel"/>
    <w:tmpl w:val="DF6AA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BDA308C"/>
    <w:multiLevelType w:val="hybridMultilevel"/>
    <w:tmpl w:val="6B3440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E9B5AEE"/>
    <w:multiLevelType w:val="hybridMultilevel"/>
    <w:tmpl w:val="3006B6B6"/>
    <w:lvl w:ilvl="0" w:tplc="04090003">
      <w:start w:val="1"/>
      <w:numFmt w:val="bullet"/>
      <w:lvlText w:val="o"/>
      <w:lvlJc w:val="left"/>
      <w:pPr>
        <w:ind w:left="1502" w:hanging="360"/>
      </w:pPr>
      <w:rPr>
        <w:rFonts w:ascii="Courier New" w:hAnsi="Courier New" w:cs="Courier New" w:hint="default"/>
      </w:rPr>
    </w:lvl>
    <w:lvl w:ilvl="1" w:tplc="04090003">
      <w:start w:val="1"/>
      <w:numFmt w:val="bullet"/>
      <w:lvlText w:val="o"/>
      <w:lvlJc w:val="left"/>
      <w:pPr>
        <w:ind w:left="2222" w:hanging="360"/>
      </w:pPr>
      <w:rPr>
        <w:rFonts w:ascii="Courier New" w:hAnsi="Courier New" w:cs="Courier New" w:hint="default"/>
      </w:rPr>
    </w:lvl>
    <w:lvl w:ilvl="2" w:tplc="04090005" w:tentative="1">
      <w:start w:val="1"/>
      <w:numFmt w:val="bullet"/>
      <w:lvlText w:val=""/>
      <w:lvlJc w:val="left"/>
      <w:pPr>
        <w:ind w:left="2942" w:hanging="360"/>
      </w:pPr>
      <w:rPr>
        <w:rFonts w:ascii="Wingdings" w:hAnsi="Wingdings" w:hint="default"/>
      </w:rPr>
    </w:lvl>
    <w:lvl w:ilvl="3" w:tplc="04090001" w:tentative="1">
      <w:start w:val="1"/>
      <w:numFmt w:val="bullet"/>
      <w:lvlText w:val=""/>
      <w:lvlJc w:val="left"/>
      <w:pPr>
        <w:ind w:left="3662" w:hanging="360"/>
      </w:pPr>
      <w:rPr>
        <w:rFonts w:ascii="Symbol" w:hAnsi="Symbol" w:hint="default"/>
      </w:rPr>
    </w:lvl>
    <w:lvl w:ilvl="4" w:tplc="04090003" w:tentative="1">
      <w:start w:val="1"/>
      <w:numFmt w:val="bullet"/>
      <w:lvlText w:val="o"/>
      <w:lvlJc w:val="left"/>
      <w:pPr>
        <w:ind w:left="4382" w:hanging="360"/>
      </w:pPr>
      <w:rPr>
        <w:rFonts w:ascii="Courier New" w:hAnsi="Courier New" w:cs="Courier New" w:hint="default"/>
      </w:rPr>
    </w:lvl>
    <w:lvl w:ilvl="5" w:tplc="04090005" w:tentative="1">
      <w:start w:val="1"/>
      <w:numFmt w:val="bullet"/>
      <w:lvlText w:val=""/>
      <w:lvlJc w:val="left"/>
      <w:pPr>
        <w:ind w:left="5102" w:hanging="360"/>
      </w:pPr>
      <w:rPr>
        <w:rFonts w:ascii="Wingdings" w:hAnsi="Wingdings" w:hint="default"/>
      </w:rPr>
    </w:lvl>
    <w:lvl w:ilvl="6" w:tplc="04090001" w:tentative="1">
      <w:start w:val="1"/>
      <w:numFmt w:val="bullet"/>
      <w:lvlText w:val=""/>
      <w:lvlJc w:val="left"/>
      <w:pPr>
        <w:ind w:left="5822" w:hanging="360"/>
      </w:pPr>
      <w:rPr>
        <w:rFonts w:ascii="Symbol" w:hAnsi="Symbol" w:hint="default"/>
      </w:rPr>
    </w:lvl>
    <w:lvl w:ilvl="7" w:tplc="04090003" w:tentative="1">
      <w:start w:val="1"/>
      <w:numFmt w:val="bullet"/>
      <w:lvlText w:val="o"/>
      <w:lvlJc w:val="left"/>
      <w:pPr>
        <w:ind w:left="6542" w:hanging="360"/>
      </w:pPr>
      <w:rPr>
        <w:rFonts w:ascii="Courier New" w:hAnsi="Courier New" w:cs="Courier New" w:hint="default"/>
      </w:rPr>
    </w:lvl>
    <w:lvl w:ilvl="8" w:tplc="04090005" w:tentative="1">
      <w:start w:val="1"/>
      <w:numFmt w:val="bullet"/>
      <w:lvlText w:val=""/>
      <w:lvlJc w:val="left"/>
      <w:pPr>
        <w:ind w:left="7262" w:hanging="360"/>
      </w:pPr>
      <w:rPr>
        <w:rFonts w:ascii="Wingdings" w:hAnsi="Wingdings" w:hint="default"/>
      </w:rPr>
    </w:lvl>
  </w:abstractNum>
  <w:num w:numId="1" w16cid:durableId="160197012">
    <w:abstractNumId w:val="67"/>
  </w:num>
  <w:num w:numId="2" w16cid:durableId="282352010">
    <w:abstractNumId w:val="5"/>
  </w:num>
  <w:num w:numId="3" w16cid:durableId="1881093148">
    <w:abstractNumId w:val="68"/>
  </w:num>
  <w:num w:numId="4" w16cid:durableId="725420733">
    <w:abstractNumId w:val="55"/>
  </w:num>
  <w:num w:numId="5" w16cid:durableId="354967764">
    <w:abstractNumId w:val="22"/>
  </w:num>
  <w:num w:numId="6" w16cid:durableId="1181361852">
    <w:abstractNumId w:val="4"/>
  </w:num>
  <w:num w:numId="7" w16cid:durableId="151482793">
    <w:abstractNumId w:val="34"/>
  </w:num>
  <w:num w:numId="8" w16cid:durableId="827863195">
    <w:abstractNumId w:val="64"/>
  </w:num>
  <w:num w:numId="9" w16cid:durableId="2122215959">
    <w:abstractNumId w:val="25"/>
  </w:num>
  <w:num w:numId="10" w16cid:durableId="403913387">
    <w:abstractNumId w:val="58"/>
  </w:num>
  <w:num w:numId="11" w16cid:durableId="945962216">
    <w:abstractNumId w:val="41"/>
  </w:num>
  <w:num w:numId="12" w16cid:durableId="151219154">
    <w:abstractNumId w:val="17"/>
  </w:num>
  <w:num w:numId="13" w16cid:durableId="987590506">
    <w:abstractNumId w:val="7"/>
  </w:num>
  <w:num w:numId="14" w16cid:durableId="2115975282">
    <w:abstractNumId w:val="39"/>
  </w:num>
  <w:num w:numId="15" w16cid:durableId="1375425806">
    <w:abstractNumId w:val="42"/>
  </w:num>
  <w:num w:numId="16" w16cid:durableId="2143883607">
    <w:abstractNumId w:val="73"/>
  </w:num>
  <w:num w:numId="17" w16cid:durableId="663239400">
    <w:abstractNumId w:val="27"/>
  </w:num>
  <w:num w:numId="18" w16cid:durableId="2127649724">
    <w:abstractNumId w:val="6"/>
  </w:num>
  <w:num w:numId="19" w16cid:durableId="1117407679">
    <w:abstractNumId w:val="72"/>
  </w:num>
  <w:num w:numId="20" w16cid:durableId="1404834342">
    <w:abstractNumId w:val="59"/>
  </w:num>
  <w:num w:numId="21" w16cid:durableId="1351881496">
    <w:abstractNumId w:val="38"/>
  </w:num>
  <w:num w:numId="22" w16cid:durableId="1494759682">
    <w:abstractNumId w:val="32"/>
  </w:num>
  <w:num w:numId="23" w16cid:durableId="579801724">
    <w:abstractNumId w:val="56"/>
  </w:num>
  <w:num w:numId="24" w16cid:durableId="711929071">
    <w:abstractNumId w:val="2"/>
  </w:num>
  <w:num w:numId="25" w16cid:durableId="141626335">
    <w:abstractNumId w:val="13"/>
  </w:num>
  <w:num w:numId="26" w16cid:durableId="1953197273">
    <w:abstractNumId w:val="3"/>
  </w:num>
  <w:num w:numId="27" w16cid:durableId="1857037470">
    <w:abstractNumId w:val="69"/>
  </w:num>
  <w:num w:numId="28" w16cid:durableId="518784014">
    <w:abstractNumId w:val="46"/>
  </w:num>
  <w:num w:numId="29" w16cid:durableId="2080012854">
    <w:abstractNumId w:val="48"/>
  </w:num>
  <w:num w:numId="30" w16cid:durableId="1126313149">
    <w:abstractNumId w:val="8"/>
  </w:num>
  <w:num w:numId="31" w16cid:durableId="699282154">
    <w:abstractNumId w:val="37"/>
  </w:num>
  <w:num w:numId="32" w16cid:durableId="1221403551">
    <w:abstractNumId w:val="10"/>
  </w:num>
  <w:num w:numId="33" w16cid:durableId="857163336">
    <w:abstractNumId w:val="31"/>
  </w:num>
  <w:num w:numId="34" w16cid:durableId="870531334">
    <w:abstractNumId w:val="35"/>
  </w:num>
  <w:num w:numId="35" w16cid:durableId="1223641075">
    <w:abstractNumId w:val="60"/>
  </w:num>
  <w:num w:numId="36" w16cid:durableId="25764274">
    <w:abstractNumId w:val="53"/>
  </w:num>
  <w:num w:numId="37" w16cid:durableId="1263565276">
    <w:abstractNumId w:val="47"/>
  </w:num>
  <w:num w:numId="38" w16cid:durableId="516432749">
    <w:abstractNumId w:val="20"/>
  </w:num>
  <w:num w:numId="39" w16cid:durableId="466629234">
    <w:abstractNumId w:val="44"/>
  </w:num>
  <w:num w:numId="40" w16cid:durableId="97725946">
    <w:abstractNumId w:val="61"/>
  </w:num>
  <w:num w:numId="41" w16cid:durableId="208496499">
    <w:abstractNumId w:val="66"/>
  </w:num>
  <w:num w:numId="42" w16cid:durableId="1302272557">
    <w:abstractNumId w:val="15"/>
  </w:num>
  <w:num w:numId="43" w16cid:durableId="1409111868">
    <w:abstractNumId w:val="62"/>
  </w:num>
  <w:num w:numId="44" w16cid:durableId="1192298548">
    <w:abstractNumId w:val="57"/>
  </w:num>
  <w:num w:numId="45" w16cid:durableId="516428829">
    <w:abstractNumId w:val="45"/>
  </w:num>
  <w:num w:numId="46" w16cid:durableId="669530932">
    <w:abstractNumId w:val="43"/>
  </w:num>
  <w:num w:numId="47" w16cid:durableId="341905668">
    <w:abstractNumId w:val="70"/>
  </w:num>
  <w:num w:numId="48" w16cid:durableId="1586917188">
    <w:abstractNumId w:val="40"/>
  </w:num>
  <w:num w:numId="49" w16cid:durableId="1152479038">
    <w:abstractNumId w:val="71"/>
  </w:num>
  <w:num w:numId="50" w16cid:durableId="7565916">
    <w:abstractNumId w:val="9"/>
  </w:num>
  <w:num w:numId="51" w16cid:durableId="197276485">
    <w:abstractNumId w:val="18"/>
  </w:num>
  <w:num w:numId="52" w16cid:durableId="1714034920">
    <w:abstractNumId w:val="36"/>
  </w:num>
  <w:num w:numId="53" w16cid:durableId="1253859047">
    <w:abstractNumId w:val="11"/>
  </w:num>
  <w:num w:numId="54" w16cid:durableId="607465695">
    <w:abstractNumId w:val="29"/>
  </w:num>
  <w:num w:numId="55" w16cid:durableId="1022364062">
    <w:abstractNumId w:val="23"/>
  </w:num>
  <w:num w:numId="56" w16cid:durableId="931930562">
    <w:abstractNumId w:val="49"/>
  </w:num>
  <w:num w:numId="57" w16cid:durableId="1673947617">
    <w:abstractNumId w:val="19"/>
  </w:num>
  <w:num w:numId="58" w16cid:durableId="2111123776">
    <w:abstractNumId w:val="26"/>
  </w:num>
  <w:num w:numId="59" w16cid:durableId="746272728">
    <w:abstractNumId w:val="24"/>
  </w:num>
  <w:num w:numId="60" w16cid:durableId="1365473957">
    <w:abstractNumId w:val="54"/>
  </w:num>
  <w:num w:numId="61" w16cid:durableId="1644890652">
    <w:abstractNumId w:val="63"/>
  </w:num>
  <w:num w:numId="62" w16cid:durableId="1576013318">
    <w:abstractNumId w:val="28"/>
  </w:num>
  <w:num w:numId="63" w16cid:durableId="1013723055">
    <w:abstractNumId w:val="74"/>
  </w:num>
  <w:num w:numId="64" w16cid:durableId="142166167">
    <w:abstractNumId w:val="14"/>
  </w:num>
  <w:num w:numId="65" w16cid:durableId="1889996432">
    <w:abstractNumId w:val="0"/>
  </w:num>
  <w:num w:numId="66" w16cid:durableId="1251624857">
    <w:abstractNumId w:val="65"/>
  </w:num>
  <w:num w:numId="67" w16cid:durableId="2125071743">
    <w:abstractNumId w:val="12"/>
  </w:num>
  <w:num w:numId="68" w16cid:durableId="1917205627">
    <w:abstractNumId w:val="1"/>
  </w:num>
  <w:num w:numId="69" w16cid:durableId="1743212930">
    <w:abstractNumId w:val="30"/>
  </w:num>
  <w:num w:numId="70" w16cid:durableId="1271740825">
    <w:abstractNumId w:val="52"/>
  </w:num>
  <w:num w:numId="71" w16cid:durableId="41445917">
    <w:abstractNumId w:val="21"/>
  </w:num>
  <w:num w:numId="72" w16cid:durableId="414547526">
    <w:abstractNumId w:val="16"/>
  </w:num>
  <w:num w:numId="73" w16cid:durableId="1421835307">
    <w:abstractNumId w:val="50"/>
  </w:num>
  <w:num w:numId="74" w16cid:durableId="1105728897">
    <w:abstractNumId w:val="33"/>
  </w:num>
  <w:num w:numId="75" w16cid:durableId="1765881217">
    <w:abstractNumId w:val="5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DEC"/>
    <w:rsid w:val="0000036F"/>
    <w:rsid w:val="00001820"/>
    <w:rsid w:val="00005D6D"/>
    <w:rsid w:val="00005F18"/>
    <w:rsid w:val="00007DAD"/>
    <w:rsid w:val="00007F6B"/>
    <w:rsid w:val="000109B8"/>
    <w:rsid w:val="00011634"/>
    <w:rsid w:val="00012871"/>
    <w:rsid w:val="000136EB"/>
    <w:rsid w:val="00013B5D"/>
    <w:rsid w:val="00022724"/>
    <w:rsid w:val="000237A5"/>
    <w:rsid w:val="00023B1D"/>
    <w:rsid w:val="00024710"/>
    <w:rsid w:val="0002767E"/>
    <w:rsid w:val="0003101B"/>
    <w:rsid w:val="00031811"/>
    <w:rsid w:val="00031C39"/>
    <w:rsid w:val="00031E9B"/>
    <w:rsid w:val="0003303B"/>
    <w:rsid w:val="00036094"/>
    <w:rsid w:val="000368D7"/>
    <w:rsid w:val="00037488"/>
    <w:rsid w:val="000407C2"/>
    <w:rsid w:val="000415CD"/>
    <w:rsid w:val="000415EA"/>
    <w:rsid w:val="000465F7"/>
    <w:rsid w:val="0004745C"/>
    <w:rsid w:val="00053D50"/>
    <w:rsid w:val="0006452D"/>
    <w:rsid w:val="00066BCF"/>
    <w:rsid w:val="000708D1"/>
    <w:rsid w:val="00070934"/>
    <w:rsid w:val="00071A06"/>
    <w:rsid w:val="00071EDC"/>
    <w:rsid w:val="00073DF0"/>
    <w:rsid w:val="00075D82"/>
    <w:rsid w:val="000762D8"/>
    <w:rsid w:val="000769A0"/>
    <w:rsid w:val="00077C0A"/>
    <w:rsid w:val="000809EE"/>
    <w:rsid w:val="000812E8"/>
    <w:rsid w:val="00081EF1"/>
    <w:rsid w:val="00084242"/>
    <w:rsid w:val="00084564"/>
    <w:rsid w:val="00085B87"/>
    <w:rsid w:val="00086DC3"/>
    <w:rsid w:val="000872FE"/>
    <w:rsid w:val="000875D7"/>
    <w:rsid w:val="000941CA"/>
    <w:rsid w:val="00094B7D"/>
    <w:rsid w:val="0009578D"/>
    <w:rsid w:val="00096055"/>
    <w:rsid w:val="00097E0A"/>
    <w:rsid w:val="000A1001"/>
    <w:rsid w:val="000A2A61"/>
    <w:rsid w:val="000B10AB"/>
    <w:rsid w:val="000B2DE1"/>
    <w:rsid w:val="000B5578"/>
    <w:rsid w:val="000B5A65"/>
    <w:rsid w:val="000B73D6"/>
    <w:rsid w:val="000C05F8"/>
    <w:rsid w:val="000C1935"/>
    <w:rsid w:val="000D0F0A"/>
    <w:rsid w:val="000D16B7"/>
    <w:rsid w:val="000D18AB"/>
    <w:rsid w:val="000D1CD4"/>
    <w:rsid w:val="000D322E"/>
    <w:rsid w:val="000D6077"/>
    <w:rsid w:val="000D7125"/>
    <w:rsid w:val="000D71F9"/>
    <w:rsid w:val="000E0316"/>
    <w:rsid w:val="000E15AA"/>
    <w:rsid w:val="000E6E47"/>
    <w:rsid w:val="000F7ADF"/>
    <w:rsid w:val="00102DE7"/>
    <w:rsid w:val="00102E58"/>
    <w:rsid w:val="001050F7"/>
    <w:rsid w:val="0010703C"/>
    <w:rsid w:val="0011238A"/>
    <w:rsid w:val="00116D19"/>
    <w:rsid w:val="00121D62"/>
    <w:rsid w:val="0012321F"/>
    <w:rsid w:val="001266BB"/>
    <w:rsid w:val="00126CBA"/>
    <w:rsid w:val="00127A31"/>
    <w:rsid w:val="00130E6B"/>
    <w:rsid w:val="00131DDF"/>
    <w:rsid w:val="00131EAF"/>
    <w:rsid w:val="00136E3E"/>
    <w:rsid w:val="00137710"/>
    <w:rsid w:val="00141D25"/>
    <w:rsid w:val="00143944"/>
    <w:rsid w:val="00143D30"/>
    <w:rsid w:val="00144F04"/>
    <w:rsid w:val="0014513F"/>
    <w:rsid w:val="00145666"/>
    <w:rsid w:val="0014719F"/>
    <w:rsid w:val="001561C7"/>
    <w:rsid w:val="001615D0"/>
    <w:rsid w:val="00163DA8"/>
    <w:rsid w:val="00163DFA"/>
    <w:rsid w:val="001643B2"/>
    <w:rsid w:val="001644BD"/>
    <w:rsid w:val="001646B5"/>
    <w:rsid w:val="00164AB9"/>
    <w:rsid w:val="0016513D"/>
    <w:rsid w:val="00165245"/>
    <w:rsid w:val="00170109"/>
    <w:rsid w:val="00173AAF"/>
    <w:rsid w:val="00174C94"/>
    <w:rsid w:val="00176544"/>
    <w:rsid w:val="001829A5"/>
    <w:rsid w:val="00185CE6"/>
    <w:rsid w:val="00186313"/>
    <w:rsid w:val="00186712"/>
    <w:rsid w:val="00193791"/>
    <w:rsid w:val="001A0A1F"/>
    <w:rsid w:val="001A1304"/>
    <w:rsid w:val="001A3176"/>
    <w:rsid w:val="001B6266"/>
    <w:rsid w:val="001B7451"/>
    <w:rsid w:val="001B7B8C"/>
    <w:rsid w:val="001C05DD"/>
    <w:rsid w:val="001C1EEC"/>
    <w:rsid w:val="001C1FA6"/>
    <w:rsid w:val="001C2906"/>
    <w:rsid w:val="001C3A91"/>
    <w:rsid w:val="001C4FB6"/>
    <w:rsid w:val="001C6E2F"/>
    <w:rsid w:val="001D2EC8"/>
    <w:rsid w:val="001D4DF5"/>
    <w:rsid w:val="001D6252"/>
    <w:rsid w:val="001D65FB"/>
    <w:rsid w:val="001E6E18"/>
    <w:rsid w:val="001E7E4E"/>
    <w:rsid w:val="001F1285"/>
    <w:rsid w:val="001F22D2"/>
    <w:rsid w:val="001F499A"/>
    <w:rsid w:val="001F5280"/>
    <w:rsid w:val="001F6414"/>
    <w:rsid w:val="002042E7"/>
    <w:rsid w:val="00206C0A"/>
    <w:rsid w:val="002073B7"/>
    <w:rsid w:val="0021049C"/>
    <w:rsid w:val="00210795"/>
    <w:rsid w:val="0021216C"/>
    <w:rsid w:val="00212C29"/>
    <w:rsid w:val="0021369B"/>
    <w:rsid w:val="0021398B"/>
    <w:rsid w:val="0021705B"/>
    <w:rsid w:val="00226444"/>
    <w:rsid w:val="002265A8"/>
    <w:rsid w:val="00227353"/>
    <w:rsid w:val="00227B05"/>
    <w:rsid w:val="002301F7"/>
    <w:rsid w:val="00230829"/>
    <w:rsid w:val="00231DB6"/>
    <w:rsid w:val="0023546B"/>
    <w:rsid w:val="0023759B"/>
    <w:rsid w:val="00240E4D"/>
    <w:rsid w:val="00241BE3"/>
    <w:rsid w:val="002452B9"/>
    <w:rsid w:val="002477AC"/>
    <w:rsid w:val="00252823"/>
    <w:rsid w:val="00253A4E"/>
    <w:rsid w:val="00256958"/>
    <w:rsid w:val="00256FE0"/>
    <w:rsid w:val="002610B2"/>
    <w:rsid w:val="002633EA"/>
    <w:rsid w:val="00263F34"/>
    <w:rsid w:val="00264FFA"/>
    <w:rsid w:val="00265C5E"/>
    <w:rsid w:val="00265DDA"/>
    <w:rsid w:val="00270763"/>
    <w:rsid w:val="00271CDD"/>
    <w:rsid w:val="00276201"/>
    <w:rsid w:val="00276501"/>
    <w:rsid w:val="0027687C"/>
    <w:rsid w:val="002800A5"/>
    <w:rsid w:val="00282529"/>
    <w:rsid w:val="002842F6"/>
    <w:rsid w:val="00284E89"/>
    <w:rsid w:val="002877EB"/>
    <w:rsid w:val="00291F50"/>
    <w:rsid w:val="00292F82"/>
    <w:rsid w:val="00293A99"/>
    <w:rsid w:val="00296F66"/>
    <w:rsid w:val="002A001B"/>
    <w:rsid w:val="002A1287"/>
    <w:rsid w:val="002A264C"/>
    <w:rsid w:val="002A44A7"/>
    <w:rsid w:val="002A44F1"/>
    <w:rsid w:val="002A47F3"/>
    <w:rsid w:val="002B2307"/>
    <w:rsid w:val="002B27EC"/>
    <w:rsid w:val="002B4029"/>
    <w:rsid w:val="002B5DF5"/>
    <w:rsid w:val="002B6B11"/>
    <w:rsid w:val="002C0CDB"/>
    <w:rsid w:val="002C35E0"/>
    <w:rsid w:val="002C39E2"/>
    <w:rsid w:val="002C73B5"/>
    <w:rsid w:val="002D0F38"/>
    <w:rsid w:val="002D7D43"/>
    <w:rsid w:val="002E4B8B"/>
    <w:rsid w:val="002E4CF1"/>
    <w:rsid w:val="002E5164"/>
    <w:rsid w:val="002E6A58"/>
    <w:rsid w:val="002F00C1"/>
    <w:rsid w:val="002F0961"/>
    <w:rsid w:val="002F2BA4"/>
    <w:rsid w:val="002F2F2C"/>
    <w:rsid w:val="002F5C26"/>
    <w:rsid w:val="002F66E7"/>
    <w:rsid w:val="00302BFE"/>
    <w:rsid w:val="003032F3"/>
    <w:rsid w:val="00310BA9"/>
    <w:rsid w:val="00311CCB"/>
    <w:rsid w:val="00314536"/>
    <w:rsid w:val="003158D4"/>
    <w:rsid w:val="00333CC0"/>
    <w:rsid w:val="003402ED"/>
    <w:rsid w:val="00340700"/>
    <w:rsid w:val="00343098"/>
    <w:rsid w:val="0034485F"/>
    <w:rsid w:val="00345446"/>
    <w:rsid w:val="00347965"/>
    <w:rsid w:val="003520F4"/>
    <w:rsid w:val="00354CB1"/>
    <w:rsid w:val="00355E82"/>
    <w:rsid w:val="00357EBC"/>
    <w:rsid w:val="0036129A"/>
    <w:rsid w:val="00361D6B"/>
    <w:rsid w:val="00361FE3"/>
    <w:rsid w:val="00362199"/>
    <w:rsid w:val="0036616A"/>
    <w:rsid w:val="003715C1"/>
    <w:rsid w:val="00372CE9"/>
    <w:rsid w:val="00375186"/>
    <w:rsid w:val="00375CCE"/>
    <w:rsid w:val="00376874"/>
    <w:rsid w:val="00377E59"/>
    <w:rsid w:val="00381DE5"/>
    <w:rsid w:val="003828A4"/>
    <w:rsid w:val="00386038"/>
    <w:rsid w:val="0039109A"/>
    <w:rsid w:val="00392AD6"/>
    <w:rsid w:val="00397B57"/>
    <w:rsid w:val="003A1865"/>
    <w:rsid w:val="003A2B8F"/>
    <w:rsid w:val="003A4CD7"/>
    <w:rsid w:val="003B288C"/>
    <w:rsid w:val="003B2BCE"/>
    <w:rsid w:val="003B6860"/>
    <w:rsid w:val="003B7F28"/>
    <w:rsid w:val="003B7FDA"/>
    <w:rsid w:val="003C05B7"/>
    <w:rsid w:val="003C1335"/>
    <w:rsid w:val="003C69C6"/>
    <w:rsid w:val="003C69D2"/>
    <w:rsid w:val="003C6E2A"/>
    <w:rsid w:val="003D015B"/>
    <w:rsid w:val="003D118C"/>
    <w:rsid w:val="003D43A8"/>
    <w:rsid w:val="003D6385"/>
    <w:rsid w:val="003D668E"/>
    <w:rsid w:val="003E0CE6"/>
    <w:rsid w:val="003E309E"/>
    <w:rsid w:val="003E515C"/>
    <w:rsid w:val="003E51C7"/>
    <w:rsid w:val="003E7BD4"/>
    <w:rsid w:val="003F16D8"/>
    <w:rsid w:val="003F202B"/>
    <w:rsid w:val="003F29EE"/>
    <w:rsid w:val="003F29F5"/>
    <w:rsid w:val="003F3585"/>
    <w:rsid w:val="003F4027"/>
    <w:rsid w:val="003F67A2"/>
    <w:rsid w:val="003F69A2"/>
    <w:rsid w:val="003F7E24"/>
    <w:rsid w:val="0040391F"/>
    <w:rsid w:val="00403E91"/>
    <w:rsid w:val="00404132"/>
    <w:rsid w:val="00405DC2"/>
    <w:rsid w:val="00406503"/>
    <w:rsid w:val="004065A9"/>
    <w:rsid w:val="0041000D"/>
    <w:rsid w:val="00412F9C"/>
    <w:rsid w:val="004133EC"/>
    <w:rsid w:val="00415BCB"/>
    <w:rsid w:val="00416B90"/>
    <w:rsid w:val="00420962"/>
    <w:rsid w:val="0042227F"/>
    <w:rsid w:val="00422CA0"/>
    <w:rsid w:val="004239A8"/>
    <w:rsid w:val="0042407C"/>
    <w:rsid w:val="00424711"/>
    <w:rsid w:val="00424EAF"/>
    <w:rsid w:val="00425F4F"/>
    <w:rsid w:val="00430E91"/>
    <w:rsid w:val="004314D5"/>
    <w:rsid w:val="0043289C"/>
    <w:rsid w:val="004365D4"/>
    <w:rsid w:val="00442202"/>
    <w:rsid w:val="004426CD"/>
    <w:rsid w:val="00443A8D"/>
    <w:rsid w:val="00444BE5"/>
    <w:rsid w:val="0044520D"/>
    <w:rsid w:val="0045122F"/>
    <w:rsid w:val="004528E8"/>
    <w:rsid w:val="004540C7"/>
    <w:rsid w:val="00455735"/>
    <w:rsid w:val="00455FBE"/>
    <w:rsid w:val="00457C18"/>
    <w:rsid w:val="004600B5"/>
    <w:rsid w:val="004672A0"/>
    <w:rsid w:val="00470A53"/>
    <w:rsid w:val="004742B2"/>
    <w:rsid w:val="0047508B"/>
    <w:rsid w:val="004830EB"/>
    <w:rsid w:val="00485D10"/>
    <w:rsid w:val="00486437"/>
    <w:rsid w:val="004875C6"/>
    <w:rsid w:val="004927AA"/>
    <w:rsid w:val="0049296E"/>
    <w:rsid w:val="00494DE6"/>
    <w:rsid w:val="00497465"/>
    <w:rsid w:val="004A2EBD"/>
    <w:rsid w:val="004A3833"/>
    <w:rsid w:val="004B1F9B"/>
    <w:rsid w:val="004C0A23"/>
    <w:rsid w:val="004C40C9"/>
    <w:rsid w:val="004C57EC"/>
    <w:rsid w:val="004D402A"/>
    <w:rsid w:val="004D6F64"/>
    <w:rsid w:val="004E096E"/>
    <w:rsid w:val="004E2067"/>
    <w:rsid w:val="004E2523"/>
    <w:rsid w:val="004E64A1"/>
    <w:rsid w:val="004E73F7"/>
    <w:rsid w:val="004F08DF"/>
    <w:rsid w:val="004F37FF"/>
    <w:rsid w:val="004F4AE2"/>
    <w:rsid w:val="005002F1"/>
    <w:rsid w:val="00501AFD"/>
    <w:rsid w:val="00502F0D"/>
    <w:rsid w:val="0051034F"/>
    <w:rsid w:val="005119D4"/>
    <w:rsid w:val="005138E0"/>
    <w:rsid w:val="005212D6"/>
    <w:rsid w:val="00522EEB"/>
    <w:rsid w:val="0052602A"/>
    <w:rsid w:val="0053082E"/>
    <w:rsid w:val="00533C5E"/>
    <w:rsid w:val="00536750"/>
    <w:rsid w:val="00543635"/>
    <w:rsid w:val="00550ACD"/>
    <w:rsid w:val="00554DD9"/>
    <w:rsid w:val="00555318"/>
    <w:rsid w:val="00555FF1"/>
    <w:rsid w:val="00556B44"/>
    <w:rsid w:val="005709AD"/>
    <w:rsid w:val="005729FC"/>
    <w:rsid w:val="005820F8"/>
    <w:rsid w:val="00582B9A"/>
    <w:rsid w:val="0058319A"/>
    <w:rsid w:val="005835D0"/>
    <w:rsid w:val="00584858"/>
    <w:rsid w:val="005848E2"/>
    <w:rsid w:val="00587BAB"/>
    <w:rsid w:val="005908B6"/>
    <w:rsid w:val="0059334F"/>
    <w:rsid w:val="005949A5"/>
    <w:rsid w:val="005956FD"/>
    <w:rsid w:val="00596553"/>
    <w:rsid w:val="005A1FF5"/>
    <w:rsid w:val="005A28CE"/>
    <w:rsid w:val="005A43B6"/>
    <w:rsid w:val="005A614F"/>
    <w:rsid w:val="005B1259"/>
    <w:rsid w:val="005B2B78"/>
    <w:rsid w:val="005B70E5"/>
    <w:rsid w:val="005C0754"/>
    <w:rsid w:val="005C2467"/>
    <w:rsid w:val="005C2A3E"/>
    <w:rsid w:val="005C4458"/>
    <w:rsid w:val="005C5404"/>
    <w:rsid w:val="005D0C1F"/>
    <w:rsid w:val="005D4159"/>
    <w:rsid w:val="005D4CC4"/>
    <w:rsid w:val="005D50D8"/>
    <w:rsid w:val="005E2D83"/>
    <w:rsid w:val="005F0049"/>
    <w:rsid w:val="005F0765"/>
    <w:rsid w:val="005F0FE2"/>
    <w:rsid w:val="005F3305"/>
    <w:rsid w:val="005F4468"/>
    <w:rsid w:val="005F4581"/>
    <w:rsid w:val="005F5DAE"/>
    <w:rsid w:val="005F7549"/>
    <w:rsid w:val="006023ED"/>
    <w:rsid w:val="0060604E"/>
    <w:rsid w:val="006109B9"/>
    <w:rsid w:val="006119F4"/>
    <w:rsid w:val="00617B5C"/>
    <w:rsid w:val="0062167A"/>
    <w:rsid w:val="00622306"/>
    <w:rsid w:val="00622B17"/>
    <w:rsid w:val="00623967"/>
    <w:rsid w:val="00631F5D"/>
    <w:rsid w:val="00634660"/>
    <w:rsid w:val="006406D1"/>
    <w:rsid w:val="00640DC7"/>
    <w:rsid w:val="00642D93"/>
    <w:rsid w:val="00644BC4"/>
    <w:rsid w:val="00646F77"/>
    <w:rsid w:val="00654666"/>
    <w:rsid w:val="00654FCD"/>
    <w:rsid w:val="006617F1"/>
    <w:rsid w:val="006641A9"/>
    <w:rsid w:val="006654FF"/>
    <w:rsid w:val="0066740C"/>
    <w:rsid w:val="00671250"/>
    <w:rsid w:val="00673569"/>
    <w:rsid w:val="006736A6"/>
    <w:rsid w:val="006750B1"/>
    <w:rsid w:val="00675DC2"/>
    <w:rsid w:val="006809B1"/>
    <w:rsid w:val="006818D7"/>
    <w:rsid w:val="0068212D"/>
    <w:rsid w:val="006829F3"/>
    <w:rsid w:val="006854F0"/>
    <w:rsid w:val="00691266"/>
    <w:rsid w:val="00693C78"/>
    <w:rsid w:val="00695676"/>
    <w:rsid w:val="006A0DC7"/>
    <w:rsid w:val="006A0E12"/>
    <w:rsid w:val="006A15FB"/>
    <w:rsid w:val="006A1A19"/>
    <w:rsid w:val="006A4C25"/>
    <w:rsid w:val="006A799E"/>
    <w:rsid w:val="006B003B"/>
    <w:rsid w:val="006B090A"/>
    <w:rsid w:val="006B12D6"/>
    <w:rsid w:val="006B4A73"/>
    <w:rsid w:val="006B7706"/>
    <w:rsid w:val="006C016E"/>
    <w:rsid w:val="006C2027"/>
    <w:rsid w:val="006C5680"/>
    <w:rsid w:val="006C66E6"/>
    <w:rsid w:val="006D6FF4"/>
    <w:rsid w:val="006E1605"/>
    <w:rsid w:val="006E1F01"/>
    <w:rsid w:val="006E2012"/>
    <w:rsid w:val="006E4BA8"/>
    <w:rsid w:val="006E50ED"/>
    <w:rsid w:val="006F3CE5"/>
    <w:rsid w:val="0070102C"/>
    <w:rsid w:val="007033DA"/>
    <w:rsid w:val="00704330"/>
    <w:rsid w:val="00704726"/>
    <w:rsid w:val="0071285D"/>
    <w:rsid w:val="00713C4D"/>
    <w:rsid w:val="00716867"/>
    <w:rsid w:val="00717CE1"/>
    <w:rsid w:val="00722D92"/>
    <w:rsid w:val="00722EE1"/>
    <w:rsid w:val="00723372"/>
    <w:rsid w:val="0072371D"/>
    <w:rsid w:val="00724DE7"/>
    <w:rsid w:val="00726BC7"/>
    <w:rsid w:val="0073205F"/>
    <w:rsid w:val="00732D4F"/>
    <w:rsid w:val="007340DD"/>
    <w:rsid w:val="00735AC1"/>
    <w:rsid w:val="00736828"/>
    <w:rsid w:val="00742E3C"/>
    <w:rsid w:val="00743C57"/>
    <w:rsid w:val="00744DB9"/>
    <w:rsid w:val="007455CC"/>
    <w:rsid w:val="00746973"/>
    <w:rsid w:val="007479F6"/>
    <w:rsid w:val="007515ED"/>
    <w:rsid w:val="00751ABD"/>
    <w:rsid w:val="007529F1"/>
    <w:rsid w:val="0075561F"/>
    <w:rsid w:val="00761853"/>
    <w:rsid w:val="00761FF6"/>
    <w:rsid w:val="007633A8"/>
    <w:rsid w:val="007643BE"/>
    <w:rsid w:val="00764CD8"/>
    <w:rsid w:val="007657EB"/>
    <w:rsid w:val="0077015B"/>
    <w:rsid w:val="007769CF"/>
    <w:rsid w:val="00776E46"/>
    <w:rsid w:val="00780FEF"/>
    <w:rsid w:val="00782991"/>
    <w:rsid w:val="00782FE0"/>
    <w:rsid w:val="007836A2"/>
    <w:rsid w:val="00790508"/>
    <w:rsid w:val="00790C04"/>
    <w:rsid w:val="00792A1A"/>
    <w:rsid w:val="00793B9D"/>
    <w:rsid w:val="00794388"/>
    <w:rsid w:val="00795221"/>
    <w:rsid w:val="007A3CBA"/>
    <w:rsid w:val="007A6046"/>
    <w:rsid w:val="007A7360"/>
    <w:rsid w:val="007A787F"/>
    <w:rsid w:val="007A7B57"/>
    <w:rsid w:val="007A7FA6"/>
    <w:rsid w:val="007A7FC0"/>
    <w:rsid w:val="007B156A"/>
    <w:rsid w:val="007B6CF1"/>
    <w:rsid w:val="007C0112"/>
    <w:rsid w:val="007C0C42"/>
    <w:rsid w:val="007C2BC4"/>
    <w:rsid w:val="007C3C89"/>
    <w:rsid w:val="007C5F9D"/>
    <w:rsid w:val="007D1A6D"/>
    <w:rsid w:val="007D23DB"/>
    <w:rsid w:val="007D2BF5"/>
    <w:rsid w:val="007D4569"/>
    <w:rsid w:val="007D72A1"/>
    <w:rsid w:val="007E11AB"/>
    <w:rsid w:val="007E329A"/>
    <w:rsid w:val="007E798E"/>
    <w:rsid w:val="007F263E"/>
    <w:rsid w:val="007F39A2"/>
    <w:rsid w:val="007F4895"/>
    <w:rsid w:val="007F4DE3"/>
    <w:rsid w:val="007F5E17"/>
    <w:rsid w:val="00800B90"/>
    <w:rsid w:val="00804FBC"/>
    <w:rsid w:val="008059E5"/>
    <w:rsid w:val="008079F7"/>
    <w:rsid w:val="0081081A"/>
    <w:rsid w:val="00811639"/>
    <w:rsid w:val="00811689"/>
    <w:rsid w:val="008129D6"/>
    <w:rsid w:val="00813BCA"/>
    <w:rsid w:val="0081564B"/>
    <w:rsid w:val="008174C6"/>
    <w:rsid w:val="0081780F"/>
    <w:rsid w:val="008254F0"/>
    <w:rsid w:val="00826B4D"/>
    <w:rsid w:val="00827AE4"/>
    <w:rsid w:val="00833F78"/>
    <w:rsid w:val="00834203"/>
    <w:rsid w:val="00835BCA"/>
    <w:rsid w:val="0083715D"/>
    <w:rsid w:val="0084002D"/>
    <w:rsid w:val="0084033A"/>
    <w:rsid w:val="00840A6A"/>
    <w:rsid w:val="008447E4"/>
    <w:rsid w:val="00844943"/>
    <w:rsid w:val="00845392"/>
    <w:rsid w:val="00851839"/>
    <w:rsid w:val="0085321E"/>
    <w:rsid w:val="00853516"/>
    <w:rsid w:val="00857A4D"/>
    <w:rsid w:val="00857E9A"/>
    <w:rsid w:val="00860F3E"/>
    <w:rsid w:val="008644A2"/>
    <w:rsid w:val="0086710A"/>
    <w:rsid w:val="008678F6"/>
    <w:rsid w:val="008734FB"/>
    <w:rsid w:val="008736B1"/>
    <w:rsid w:val="00874B31"/>
    <w:rsid w:val="008759F4"/>
    <w:rsid w:val="00875E3F"/>
    <w:rsid w:val="00882C4F"/>
    <w:rsid w:val="00887B5C"/>
    <w:rsid w:val="00887E6A"/>
    <w:rsid w:val="008903EA"/>
    <w:rsid w:val="00896E59"/>
    <w:rsid w:val="008A3430"/>
    <w:rsid w:val="008A5382"/>
    <w:rsid w:val="008A68CE"/>
    <w:rsid w:val="008A7107"/>
    <w:rsid w:val="008B26B1"/>
    <w:rsid w:val="008B68F4"/>
    <w:rsid w:val="008C138A"/>
    <w:rsid w:val="008C3CD4"/>
    <w:rsid w:val="008C4144"/>
    <w:rsid w:val="008C559E"/>
    <w:rsid w:val="008C59CF"/>
    <w:rsid w:val="008C6332"/>
    <w:rsid w:val="008C6B90"/>
    <w:rsid w:val="008C7469"/>
    <w:rsid w:val="008D1444"/>
    <w:rsid w:val="008D2783"/>
    <w:rsid w:val="008D5D7B"/>
    <w:rsid w:val="008D6CD5"/>
    <w:rsid w:val="008E215A"/>
    <w:rsid w:val="008E3D88"/>
    <w:rsid w:val="008E4176"/>
    <w:rsid w:val="008E51C6"/>
    <w:rsid w:val="008E5B7B"/>
    <w:rsid w:val="008F0005"/>
    <w:rsid w:val="008F0D8A"/>
    <w:rsid w:val="008F12DC"/>
    <w:rsid w:val="008F1F80"/>
    <w:rsid w:val="008F6591"/>
    <w:rsid w:val="008F67BA"/>
    <w:rsid w:val="008F6A2F"/>
    <w:rsid w:val="008F7776"/>
    <w:rsid w:val="00902DC1"/>
    <w:rsid w:val="00906186"/>
    <w:rsid w:val="009062AC"/>
    <w:rsid w:val="00910167"/>
    <w:rsid w:val="00911224"/>
    <w:rsid w:val="0091280E"/>
    <w:rsid w:val="009149B1"/>
    <w:rsid w:val="00916545"/>
    <w:rsid w:val="00920415"/>
    <w:rsid w:val="00920CC6"/>
    <w:rsid w:val="00920F7A"/>
    <w:rsid w:val="00921661"/>
    <w:rsid w:val="00922D08"/>
    <w:rsid w:val="00923206"/>
    <w:rsid w:val="009259BD"/>
    <w:rsid w:val="00925F30"/>
    <w:rsid w:val="0092762D"/>
    <w:rsid w:val="0093025B"/>
    <w:rsid w:val="00930A48"/>
    <w:rsid w:val="009315BD"/>
    <w:rsid w:val="00933A79"/>
    <w:rsid w:val="0093476F"/>
    <w:rsid w:val="00936855"/>
    <w:rsid w:val="00942C21"/>
    <w:rsid w:val="00944918"/>
    <w:rsid w:val="00952665"/>
    <w:rsid w:val="00952878"/>
    <w:rsid w:val="009537D4"/>
    <w:rsid w:val="009543C6"/>
    <w:rsid w:val="00954BAC"/>
    <w:rsid w:val="00957116"/>
    <w:rsid w:val="00960FD7"/>
    <w:rsid w:val="0096409C"/>
    <w:rsid w:val="0096437A"/>
    <w:rsid w:val="00965397"/>
    <w:rsid w:val="00966A1C"/>
    <w:rsid w:val="009702D0"/>
    <w:rsid w:val="0097151F"/>
    <w:rsid w:val="00972816"/>
    <w:rsid w:val="009806CC"/>
    <w:rsid w:val="009807E3"/>
    <w:rsid w:val="009820A0"/>
    <w:rsid w:val="00982A66"/>
    <w:rsid w:val="00985637"/>
    <w:rsid w:val="0098675C"/>
    <w:rsid w:val="009869F2"/>
    <w:rsid w:val="00986C76"/>
    <w:rsid w:val="009913C2"/>
    <w:rsid w:val="00991E45"/>
    <w:rsid w:val="009946E6"/>
    <w:rsid w:val="00995C6D"/>
    <w:rsid w:val="009969CD"/>
    <w:rsid w:val="009A09CB"/>
    <w:rsid w:val="009A425E"/>
    <w:rsid w:val="009A70E8"/>
    <w:rsid w:val="009B03BE"/>
    <w:rsid w:val="009B20FB"/>
    <w:rsid w:val="009B317C"/>
    <w:rsid w:val="009B3D56"/>
    <w:rsid w:val="009B6B32"/>
    <w:rsid w:val="009C1E2C"/>
    <w:rsid w:val="009C2633"/>
    <w:rsid w:val="009C2A9B"/>
    <w:rsid w:val="009C3C9C"/>
    <w:rsid w:val="009C5ED9"/>
    <w:rsid w:val="009C6BA7"/>
    <w:rsid w:val="009C7AF2"/>
    <w:rsid w:val="009D38E8"/>
    <w:rsid w:val="009D553C"/>
    <w:rsid w:val="009D5C30"/>
    <w:rsid w:val="009E1FBC"/>
    <w:rsid w:val="009E257E"/>
    <w:rsid w:val="009E5B96"/>
    <w:rsid w:val="009E5BBD"/>
    <w:rsid w:val="009E5C83"/>
    <w:rsid w:val="009E71B5"/>
    <w:rsid w:val="009E7FA4"/>
    <w:rsid w:val="009F471D"/>
    <w:rsid w:val="009F5935"/>
    <w:rsid w:val="009F5D0D"/>
    <w:rsid w:val="009F7850"/>
    <w:rsid w:val="00A00F59"/>
    <w:rsid w:val="00A025C0"/>
    <w:rsid w:val="00A02B05"/>
    <w:rsid w:val="00A02D0E"/>
    <w:rsid w:val="00A03BF2"/>
    <w:rsid w:val="00A040D3"/>
    <w:rsid w:val="00A14436"/>
    <w:rsid w:val="00A15819"/>
    <w:rsid w:val="00A16899"/>
    <w:rsid w:val="00A20752"/>
    <w:rsid w:val="00A25E4D"/>
    <w:rsid w:val="00A27D2F"/>
    <w:rsid w:val="00A37986"/>
    <w:rsid w:val="00A42661"/>
    <w:rsid w:val="00A45158"/>
    <w:rsid w:val="00A4652D"/>
    <w:rsid w:val="00A5243C"/>
    <w:rsid w:val="00A54A16"/>
    <w:rsid w:val="00A556E9"/>
    <w:rsid w:val="00A55EFB"/>
    <w:rsid w:val="00A6082E"/>
    <w:rsid w:val="00A60994"/>
    <w:rsid w:val="00A67FE4"/>
    <w:rsid w:val="00A70E23"/>
    <w:rsid w:val="00A74459"/>
    <w:rsid w:val="00A7529F"/>
    <w:rsid w:val="00A75944"/>
    <w:rsid w:val="00A7615B"/>
    <w:rsid w:val="00A76EC7"/>
    <w:rsid w:val="00A770AE"/>
    <w:rsid w:val="00A77735"/>
    <w:rsid w:val="00A77A67"/>
    <w:rsid w:val="00A830F8"/>
    <w:rsid w:val="00A867AC"/>
    <w:rsid w:val="00A9676A"/>
    <w:rsid w:val="00A96DE8"/>
    <w:rsid w:val="00AA14DA"/>
    <w:rsid w:val="00AA485D"/>
    <w:rsid w:val="00AA6196"/>
    <w:rsid w:val="00AA668B"/>
    <w:rsid w:val="00AB20A8"/>
    <w:rsid w:val="00AB23A2"/>
    <w:rsid w:val="00AB287E"/>
    <w:rsid w:val="00AB55BC"/>
    <w:rsid w:val="00AB6116"/>
    <w:rsid w:val="00AC2192"/>
    <w:rsid w:val="00AC23AA"/>
    <w:rsid w:val="00AC4A08"/>
    <w:rsid w:val="00AC700F"/>
    <w:rsid w:val="00AC74BC"/>
    <w:rsid w:val="00AC768D"/>
    <w:rsid w:val="00AD28AC"/>
    <w:rsid w:val="00AD2915"/>
    <w:rsid w:val="00AD6BD7"/>
    <w:rsid w:val="00AD7036"/>
    <w:rsid w:val="00AE20F8"/>
    <w:rsid w:val="00AE481F"/>
    <w:rsid w:val="00AE7CB7"/>
    <w:rsid w:val="00AF02F3"/>
    <w:rsid w:val="00AF3449"/>
    <w:rsid w:val="00AF3510"/>
    <w:rsid w:val="00AF47FB"/>
    <w:rsid w:val="00AF4936"/>
    <w:rsid w:val="00AF6582"/>
    <w:rsid w:val="00AF726F"/>
    <w:rsid w:val="00B025ED"/>
    <w:rsid w:val="00B02DF1"/>
    <w:rsid w:val="00B02F3A"/>
    <w:rsid w:val="00B0371D"/>
    <w:rsid w:val="00B0432F"/>
    <w:rsid w:val="00B05FCF"/>
    <w:rsid w:val="00B075CE"/>
    <w:rsid w:val="00B1085C"/>
    <w:rsid w:val="00B1095B"/>
    <w:rsid w:val="00B109AD"/>
    <w:rsid w:val="00B12EA8"/>
    <w:rsid w:val="00B169CF"/>
    <w:rsid w:val="00B17F49"/>
    <w:rsid w:val="00B20098"/>
    <w:rsid w:val="00B204F8"/>
    <w:rsid w:val="00B21984"/>
    <w:rsid w:val="00B21A60"/>
    <w:rsid w:val="00B225BE"/>
    <w:rsid w:val="00B2346A"/>
    <w:rsid w:val="00B24FBD"/>
    <w:rsid w:val="00B35BBA"/>
    <w:rsid w:val="00B36D3C"/>
    <w:rsid w:val="00B37F2E"/>
    <w:rsid w:val="00B4121E"/>
    <w:rsid w:val="00B41842"/>
    <w:rsid w:val="00B41843"/>
    <w:rsid w:val="00B42B23"/>
    <w:rsid w:val="00B42E56"/>
    <w:rsid w:val="00B465FC"/>
    <w:rsid w:val="00B47549"/>
    <w:rsid w:val="00B521B4"/>
    <w:rsid w:val="00B525B5"/>
    <w:rsid w:val="00B6157C"/>
    <w:rsid w:val="00B628DB"/>
    <w:rsid w:val="00B63AFE"/>
    <w:rsid w:val="00B64673"/>
    <w:rsid w:val="00B7229A"/>
    <w:rsid w:val="00B762B1"/>
    <w:rsid w:val="00B81331"/>
    <w:rsid w:val="00B82636"/>
    <w:rsid w:val="00B962CB"/>
    <w:rsid w:val="00B968DE"/>
    <w:rsid w:val="00BA0624"/>
    <w:rsid w:val="00BA093B"/>
    <w:rsid w:val="00BA1280"/>
    <w:rsid w:val="00BA22C2"/>
    <w:rsid w:val="00BA4CE5"/>
    <w:rsid w:val="00BA5F79"/>
    <w:rsid w:val="00BA6272"/>
    <w:rsid w:val="00BB0EA2"/>
    <w:rsid w:val="00BB0F6D"/>
    <w:rsid w:val="00BB118D"/>
    <w:rsid w:val="00BB1696"/>
    <w:rsid w:val="00BB2305"/>
    <w:rsid w:val="00BB2BA9"/>
    <w:rsid w:val="00BB6B18"/>
    <w:rsid w:val="00BC482C"/>
    <w:rsid w:val="00BC68E9"/>
    <w:rsid w:val="00BC6CFD"/>
    <w:rsid w:val="00BD2FC9"/>
    <w:rsid w:val="00BD488D"/>
    <w:rsid w:val="00BD6BB0"/>
    <w:rsid w:val="00BD6DEC"/>
    <w:rsid w:val="00BE129D"/>
    <w:rsid w:val="00BE4346"/>
    <w:rsid w:val="00BE64A4"/>
    <w:rsid w:val="00BE7BAE"/>
    <w:rsid w:val="00BF3973"/>
    <w:rsid w:val="00BF4BC4"/>
    <w:rsid w:val="00BF62C0"/>
    <w:rsid w:val="00C01DD4"/>
    <w:rsid w:val="00C0255E"/>
    <w:rsid w:val="00C03129"/>
    <w:rsid w:val="00C0416E"/>
    <w:rsid w:val="00C045D7"/>
    <w:rsid w:val="00C04B8C"/>
    <w:rsid w:val="00C06B30"/>
    <w:rsid w:val="00C105E8"/>
    <w:rsid w:val="00C10F5B"/>
    <w:rsid w:val="00C14AA0"/>
    <w:rsid w:val="00C20625"/>
    <w:rsid w:val="00C20B79"/>
    <w:rsid w:val="00C21B22"/>
    <w:rsid w:val="00C25129"/>
    <w:rsid w:val="00C2578B"/>
    <w:rsid w:val="00C2758E"/>
    <w:rsid w:val="00C27F66"/>
    <w:rsid w:val="00C31133"/>
    <w:rsid w:val="00C32575"/>
    <w:rsid w:val="00C3335B"/>
    <w:rsid w:val="00C344AC"/>
    <w:rsid w:val="00C36001"/>
    <w:rsid w:val="00C37357"/>
    <w:rsid w:val="00C37D9A"/>
    <w:rsid w:val="00C37EF2"/>
    <w:rsid w:val="00C401E5"/>
    <w:rsid w:val="00C41F8C"/>
    <w:rsid w:val="00C42516"/>
    <w:rsid w:val="00C43220"/>
    <w:rsid w:val="00C432C7"/>
    <w:rsid w:val="00C45108"/>
    <w:rsid w:val="00C55BF3"/>
    <w:rsid w:val="00C56B86"/>
    <w:rsid w:val="00C57365"/>
    <w:rsid w:val="00C575DB"/>
    <w:rsid w:val="00C6108A"/>
    <w:rsid w:val="00C614CD"/>
    <w:rsid w:val="00C61800"/>
    <w:rsid w:val="00C62F64"/>
    <w:rsid w:val="00C6343E"/>
    <w:rsid w:val="00C6366A"/>
    <w:rsid w:val="00C65B90"/>
    <w:rsid w:val="00C66978"/>
    <w:rsid w:val="00C7025D"/>
    <w:rsid w:val="00C718BA"/>
    <w:rsid w:val="00C72BDF"/>
    <w:rsid w:val="00C74510"/>
    <w:rsid w:val="00C74AB1"/>
    <w:rsid w:val="00C824A4"/>
    <w:rsid w:val="00C83D43"/>
    <w:rsid w:val="00C84A92"/>
    <w:rsid w:val="00C84B0B"/>
    <w:rsid w:val="00C87435"/>
    <w:rsid w:val="00C87FFC"/>
    <w:rsid w:val="00C91EE0"/>
    <w:rsid w:val="00CA3A0D"/>
    <w:rsid w:val="00CA4D90"/>
    <w:rsid w:val="00CA4EA6"/>
    <w:rsid w:val="00CA572A"/>
    <w:rsid w:val="00CB12CE"/>
    <w:rsid w:val="00CB1A72"/>
    <w:rsid w:val="00CB2832"/>
    <w:rsid w:val="00CB397B"/>
    <w:rsid w:val="00CB3E43"/>
    <w:rsid w:val="00CB468A"/>
    <w:rsid w:val="00CB6E81"/>
    <w:rsid w:val="00CC04B5"/>
    <w:rsid w:val="00CC1E3A"/>
    <w:rsid w:val="00CC2213"/>
    <w:rsid w:val="00CC371A"/>
    <w:rsid w:val="00CD10E1"/>
    <w:rsid w:val="00CD19C1"/>
    <w:rsid w:val="00CD5BCB"/>
    <w:rsid w:val="00CD6378"/>
    <w:rsid w:val="00CD71D4"/>
    <w:rsid w:val="00CE1EC8"/>
    <w:rsid w:val="00CE34F0"/>
    <w:rsid w:val="00CE41C2"/>
    <w:rsid w:val="00CE487A"/>
    <w:rsid w:val="00CE537E"/>
    <w:rsid w:val="00CE57A9"/>
    <w:rsid w:val="00CE6285"/>
    <w:rsid w:val="00CE7CAE"/>
    <w:rsid w:val="00CF308F"/>
    <w:rsid w:val="00CF524D"/>
    <w:rsid w:val="00CF57FE"/>
    <w:rsid w:val="00CF6A06"/>
    <w:rsid w:val="00D03A5C"/>
    <w:rsid w:val="00D1087D"/>
    <w:rsid w:val="00D10B33"/>
    <w:rsid w:val="00D11777"/>
    <w:rsid w:val="00D14FB0"/>
    <w:rsid w:val="00D2081A"/>
    <w:rsid w:val="00D20A19"/>
    <w:rsid w:val="00D23831"/>
    <w:rsid w:val="00D24532"/>
    <w:rsid w:val="00D30798"/>
    <w:rsid w:val="00D310C5"/>
    <w:rsid w:val="00D3257B"/>
    <w:rsid w:val="00D33EB7"/>
    <w:rsid w:val="00D34F38"/>
    <w:rsid w:val="00D368A8"/>
    <w:rsid w:val="00D40965"/>
    <w:rsid w:val="00D431FA"/>
    <w:rsid w:val="00D46253"/>
    <w:rsid w:val="00D47454"/>
    <w:rsid w:val="00D47BF8"/>
    <w:rsid w:val="00D50E3D"/>
    <w:rsid w:val="00D52199"/>
    <w:rsid w:val="00D63EC4"/>
    <w:rsid w:val="00D640F2"/>
    <w:rsid w:val="00D64D69"/>
    <w:rsid w:val="00D65490"/>
    <w:rsid w:val="00D666F4"/>
    <w:rsid w:val="00D67483"/>
    <w:rsid w:val="00D67691"/>
    <w:rsid w:val="00D67F79"/>
    <w:rsid w:val="00D70C32"/>
    <w:rsid w:val="00D72411"/>
    <w:rsid w:val="00D7529D"/>
    <w:rsid w:val="00D7662A"/>
    <w:rsid w:val="00D76B5F"/>
    <w:rsid w:val="00D80DB1"/>
    <w:rsid w:val="00D838CF"/>
    <w:rsid w:val="00D8659A"/>
    <w:rsid w:val="00D872B9"/>
    <w:rsid w:val="00D8775F"/>
    <w:rsid w:val="00D932E1"/>
    <w:rsid w:val="00D94910"/>
    <w:rsid w:val="00D9494C"/>
    <w:rsid w:val="00DA01C5"/>
    <w:rsid w:val="00DA11D1"/>
    <w:rsid w:val="00DA325E"/>
    <w:rsid w:val="00DA508A"/>
    <w:rsid w:val="00DA7CD3"/>
    <w:rsid w:val="00DA7D12"/>
    <w:rsid w:val="00DB05D4"/>
    <w:rsid w:val="00DB1B97"/>
    <w:rsid w:val="00DB2036"/>
    <w:rsid w:val="00DB3BAE"/>
    <w:rsid w:val="00DB5D90"/>
    <w:rsid w:val="00DB6A05"/>
    <w:rsid w:val="00DC13A0"/>
    <w:rsid w:val="00DC3F2A"/>
    <w:rsid w:val="00DC69EA"/>
    <w:rsid w:val="00DD3E81"/>
    <w:rsid w:val="00DD51F3"/>
    <w:rsid w:val="00DD6E89"/>
    <w:rsid w:val="00DE249F"/>
    <w:rsid w:val="00DE2A9A"/>
    <w:rsid w:val="00DE39D9"/>
    <w:rsid w:val="00DE39FF"/>
    <w:rsid w:val="00DE49FB"/>
    <w:rsid w:val="00DE4EB4"/>
    <w:rsid w:val="00DE7AB5"/>
    <w:rsid w:val="00DF1C89"/>
    <w:rsid w:val="00DF3F8E"/>
    <w:rsid w:val="00E015A8"/>
    <w:rsid w:val="00E01E76"/>
    <w:rsid w:val="00E04A05"/>
    <w:rsid w:val="00E04F39"/>
    <w:rsid w:val="00E139F0"/>
    <w:rsid w:val="00E14BB5"/>
    <w:rsid w:val="00E1640B"/>
    <w:rsid w:val="00E16C1E"/>
    <w:rsid w:val="00E2482F"/>
    <w:rsid w:val="00E26AFC"/>
    <w:rsid w:val="00E27FE0"/>
    <w:rsid w:val="00E34544"/>
    <w:rsid w:val="00E424B1"/>
    <w:rsid w:val="00E46D0B"/>
    <w:rsid w:val="00E47552"/>
    <w:rsid w:val="00E50A62"/>
    <w:rsid w:val="00E5120C"/>
    <w:rsid w:val="00E51220"/>
    <w:rsid w:val="00E51926"/>
    <w:rsid w:val="00E53BD9"/>
    <w:rsid w:val="00E5506D"/>
    <w:rsid w:val="00E55562"/>
    <w:rsid w:val="00E607ED"/>
    <w:rsid w:val="00E62EC5"/>
    <w:rsid w:val="00E655F3"/>
    <w:rsid w:val="00E660D1"/>
    <w:rsid w:val="00E6780A"/>
    <w:rsid w:val="00E71BAC"/>
    <w:rsid w:val="00E726B3"/>
    <w:rsid w:val="00E76E0C"/>
    <w:rsid w:val="00E770B7"/>
    <w:rsid w:val="00E83802"/>
    <w:rsid w:val="00E84510"/>
    <w:rsid w:val="00E86FA0"/>
    <w:rsid w:val="00E900D0"/>
    <w:rsid w:val="00E941ED"/>
    <w:rsid w:val="00E94916"/>
    <w:rsid w:val="00E94F49"/>
    <w:rsid w:val="00E972E9"/>
    <w:rsid w:val="00E97870"/>
    <w:rsid w:val="00EA0F0E"/>
    <w:rsid w:val="00EA2173"/>
    <w:rsid w:val="00EA37BD"/>
    <w:rsid w:val="00EA6540"/>
    <w:rsid w:val="00EB2CDF"/>
    <w:rsid w:val="00EB3F2F"/>
    <w:rsid w:val="00EB4760"/>
    <w:rsid w:val="00EB4F92"/>
    <w:rsid w:val="00EB5780"/>
    <w:rsid w:val="00EB5AFA"/>
    <w:rsid w:val="00EB709E"/>
    <w:rsid w:val="00EC5EEF"/>
    <w:rsid w:val="00EC5F09"/>
    <w:rsid w:val="00ED03F8"/>
    <w:rsid w:val="00ED09AC"/>
    <w:rsid w:val="00ED3D07"/>
    <w:rsid w:val="00ED68E3"/>
    <w:rsid w:val="00EE010F"/>
    <w:rsid w:val="00EE66C8"/>
    <w:rsid w:val="00EE748F"/>
    <w:rsid w:val="00EE764C"/>
    <w:rsid w:val="00EF0A92"/>
    <w:rsid w:val="00EF0FBF"/>
    <w:rsid w:val="00EF1213"/>
    <w:rsid w:val="00EF3B50"/>
    <w:rsid w:val="00EF5CFA"/>
    <w:rsid w:val="00EF6F43"/>
    <w:rsid w:val="00F0080A"/>
    <w:rsid w:val="00F02525"/>
    <w:rsid w:val="00F028A1"/>
    <w:rsid w:val="00F034D6"/>
    <w:rsid w:val="00F06D7C"/>
    <w:rsid w:val="00F106DC"/>
    <w:rsid w:val="00F106E0"/>
    <w:rsid w:val="00F1320D"/>
    <w:rsid w:val="00F15371"/>
    <w:rsid w:val="00F163BE"/>
    <w:rsid w:val="00F176B9"/>
    <w:rsid w:val="00F2521A"/>
    <w:rsid w:val="00F272ED"/>
    <w:rsid w:val="00F334E4"/>
    <w:rsid w:val="00F3400A"/>
    <w:rsid w:val="00F36CD6"/>
    <w:rsid w:val="00F46418"/>
    <w:rsid w:val="00F469EF"/>
    <w:rsid w:val="00F50776"/>
    <w:rsid w:val="00F53D2E"/>
    <w:rsid w:val="00F53EAA"/>
    <w:rsid w:val="00F547E3"/>
    <w:rsid w:val="00F54829"/>
    <w:rsid w:val="00F55BCF"/>
    <w:rsid w:val="00F63742"/>
    <w:rsid w:val="00F64250"/>
    <w:rsid w:val="00F64721"/>
    <w:rsid w:val="00F65765"/>
    <w:rsid w:val="00F718F4"/>
    <w:rsid w:val="00F8076F"/>
    <w:rsid w:val="00F81144"/>
    <w:rsid w:val="00F85352"/>
    <w:rsid w:val="00F8592F"/>
    <w:rsid w:val="00F87A23"/>
    <w:rsid w:val="00F90725"/>
    <w:rsid w:val="00FA01D1"/>
    <w:rsid w:val="00FA493F"/>
    <w:rsid w:val="00FA4D84"/>
    <w:rsid w:val="00FA5709"/>
    <w:rsid w:val="00FB40D5"/>
    <w:rsid w:val="00FB757F"/>
    <w:rsid w:val="00FC0669"/>
    <w:rsid w:val="00FC0825"/>
    <w:rsid w:val="00FC1A0F"/>
    <w:rsid w:val="00FC7188"/>
    <w:rsid w:val="00FC7CCC"/>
    <w:rsid w:val="00FD0CBD"/>
    <w:rsid w:val="00FD2A67"/>
    <w:rsid w:val="00FD3B21"/>
    <w:rsid w:val="00FD439D"/>
    <w:rsid w:val="00FE0E56"/>
    <w:rsid w:val="00FE0F48"/>
    <w:rsid w:val="00FE170F"/>
    <w:rsid w:val="00FE1A05"/>
    <w:rsid w:val="00FE1A2B"/>
    <w:rsid w:val="00FE1CFC"/>
    <w:rsid w:val="00FE4EE0"/>
    <w:rsid w:val="00FE53B0"/>
    <w:rsid w:val="00FE5D77"/>
    <w:rsid w:val="00FF4A10"/>
    <w:rsid w:val="00FF5636"/>
    <w:rsid w:val="00FF6B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3E8706"/>
  <w15:docId w15:val="{4CA3C002-04A2-A643-BEFE-BE87938B3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22CA0"/>
  </w:style>
  <w:style w:type="paragraph" w:styleId="Heading1">
    <w:name w:val="heading 1"/>
    <w:basedOn w:val="Normal"/>
    <w:uiPriority w:val="1"/>
    <w:qFormat/>
    <w:pPr>
      <w:ind w:left="159"/>
      <w:outlineLvl w:val="0"/>
    </w:pPr>
    <w:rPr>
      <w:rFonts w:ascii="Tahoma-Bold" w:eastAsia="Tahoma-Bold" w:hAnsi="Tahoma-Bold"/>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59"/>
    </w:pPr>
    <w:rPr>
      <w:rFonts w:ascii="Tahoma" w:eastAsia="Tahoma" w:hAnsi="Tahoma"/>
      <w:sz w:val="19"/>
      <w:szCs w:val="19"/>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968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68DE"/>
    <w:rPr>
      <w:rFonts w:ascii="Lucida Grande" w:hAnsi="Lucida Grande" w:cs="Lucida Grande"/>
      <w:sz w:val="18"/>
      <w:szCs w:val="18"/>
    </w:rPr>
  </w:style>
  <w:style w:type="paragraph" w:styleId="Header">
    <w:name w:val="header"/>
    <w:basedOn w:val="Normal"/>
    <w:link w:val="HeaderChar"/>
    <w:uiPriority w:val="99"/>
    <w:unhideWhenUsed/>
    <w:rsid w:val="00BE4346"/>
    <w:pPr>
      <w:tabs>
        <w:tab w:val="center" w:pos="4320"/>
        <w:tab w:val="right" w:pos="8640"/>
      </w:tabs>
    </w:pPr>
  </w:style>
  <w:style w:type="character" w:customStyle="1" w:styleId="HeaderChar">
    <w:name w:val="Header Char"/>
    <w:basedOn w:val="DefaultParagraphFont"/>
    <w:link w:val="Header"/>
    <w:uiPriority w:val="99"/>
    <w:rsid w:val="00BE4346"/>
  </w:style>
  <w:style w:type="paragraph" w:styleId="Footer">
    <w:name w:val="footer"/>
    <w:basedOn w:val="Normal"/>
    <w:link w:val="FooterChar"/>
    <w:uiPriority w:val="99"/>
    <w:unhideWhenUsed/>
    <w:rsid w:val="00BE4346"/>
    <w:pPr>
      <w:tabs>
        <w:tab w:val="center" w:pos="4320"/>
        <w:tab w:val="right" w:pos="8640"/>
      </w:tabs>
    </w:pPr>
  </w:style>
  <w:style w:type="character" w:customStyle="1" w:styleId="FooterChar">
    <w:name w:val="Footer Char"/>
    <w:basedOn w:val="DefaultParagraphFont"/>
    <w:link w:val="Footer"/>
    <w:uiPriority w:val="99"/>
    <w:rsid w:val="00BE4346"/>
  </w:style>
  <w:style w:type="table" w:styleId="LightShading-Accent1">
    <w:name w:val="Light Shading Accent 1"/>
    <w:basedOn w:val="TableNormal"/>
    <w:uiPriority w:val="60"/>
    <w:rsid w:val="002B4029"/>
    <w:pPr>
      <w:widowControl/>
    </w:pPr>
    <w:rPr>
      <w:rFonts w:eastAsiaTheme="minorEastAsia"/>
      <w:color w:val="365F91" w:themeColor="accent1" w:themeShade="BF"/>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noteText">
    <w:name w:val="footnote text"/>
    <w:basedOn w:val="Normal"/>
    <w:link w:val="FootnoteTextChar"/>
    <w:uiPriority w:val="99"/>
    <w:unhideWhenUsed/>
    <w:rsid w:val="002B4029"/>
    <w:rPr>
      <w:sz w:val="24"/>
      <w:szCs w:val="24"/>
    </w:rPr>
  </w:style>
  <w:style w:type="character" w:customStyle="1" w:styleId="FootnoteTextChar">
    <w:name w:val="Footnote Text Char"/>
    <w:basedOn w:val="DefaultParagraphFont"/>
    <w:link w:val="FootnoteText"/>
    <w:uiPriority w:val="99"/>
    <w:rsid w:val="002B4029"/>
    <w:rPr>
      <w:sz w:val="24"/>
      <w:szCs w:val="24"/>
    </w:rPr>
  </w:style>
  <w:style w:type="character" w:styleId="FootnoteReference">
    <w:name w:val="footnote reference"/>
    <w:basedOn w:val="DefaultParagraphFont"/>
    <w:uiPriority w:val="99"/>
    <w:unhideWhenUsed/>
    <w:rsid w:val="002B4029"/>
    <w:rPr>
      <w:vertAlign w:val="superscript"/>
    </w:rPr>
  </w:style>
  <w:style w:type="paragraph" w:customStyle="1" w:styleId="CovFormText">
    <w:name w:val="Cov_Form Text"/>
    <w:basedOn w:val="Header"/>
    <w:rsid w:val="00991E45"/>
    <w:pPr>
      <w:widowControl/>
      <w:tabs>
        <w:tab w:val="clear" w:pos="4320"/>
        <w:tab w:val="clear" w:pos="8640"/>
      </w:tabs>
      <w:spacing w:before="60" w:after="60"/>
    </w:pPr>
    <w:rPr>
      <w:rFonts w:ascii="Arial" w:eastAsia="Times New Roman" w:hAnsi="Arial" w:cs="Times New Roman"/>
      <w:noProof/>
      <w:sz w:val="18"/>
      <w:szCs w:val="20"/>
    </w:rPr>
  </w:style>
  <w:style w:type="paragraph" w:styleId="Revision">
    <w:name w:val="Revision"/>
    <w:hidden/>
    <w:uiPriority w:val="99"/>
    <w:semiHidden/>
    <w:rsid w:val="00DA508A"/>
    <w:pPr>
      <w:widowControl/>
    </w:pPr>
  </w:style>
  <w:style w:type="character" w:styleId="PageNumber">
    <w:name w:val="page number"/>
    <w:basedOn w:val="DefaultParagraphFont"/>
    <w:uiPriority w:val="99"/>
    <w:semiHidden/>
    <w:unhideWhenUsed/>
    <w:rsid w:val="00E34544"/>
  </w:style>
  <w:style w:type="character" w:styleId="CommentReference">
    <w:name w:val="annotation reference"/>
    <w:basedOn w:val="DefaultParagraphFont"/>
    <w:uiPriority w:val="99"/>
    <w:semiHidden/>
    <w:unhideWhenUsed/>
    <w:rsid w:val="008F67BA"/>
    <w:rPr>
      <w:sz w:val="16"/>
      <w:szCs w:val="16"/>
    </w:rPr>
  </w:style>
  <w:style w:type="paragraph" w:styleId="CommentText">
    <w:name w:val="annotation text"/>
    <w:basedOn w:val="Normal"/>
    <w:link w:val="CommentTextChar"/>
    <w:uiPriority w:val="99"/>
    <w:semiHidden/>
    <w:unhideWhenUsed/>
    <w:rsid w:val="008F67BA"/>
    <w:rPr>
      <w:sz w:val="20"/>
      <w:szCs w:val="20"/>
    </w:rPr>
  </w:style>
  <w:style w:type="character" w:customStyle="1" w:styleId="CommentTextChar">
    <w:name w:val="Comment Text Char"/>
    <w:basedOn w:val="DefaultParagraphFont"/>
    <w:link w:val="CommentText"/>
    <w:uiPriority w:val="99"/>
    <w:semiHidden/>
    <w:rsid w:val="008F67BA"/>
    <w:rPr>
      <w:sz w:val="20"/>
      <w:szCs w:val="20"/>
    </w:rPr>
  </w:style>
  <w:style w:type="paragraph" w:styleId="CommentSubject">
    <w:name w:val="annotation subject"/>
    <w:basedOn w:val="CommentText"/>
    <w:next w:val="CommentText"/>
    <w:link w:val="CommentSubjectChar"/>
    <w:uiPriority w:val="99"/>
    <w:semiHidden/>
    <w:unhideWhenUsed/>
    <w:rsid w:val="008F67BA"/>
    <w:rPr>
      <w:b/>
      <w:bCs/>
    </w:rPr>
  </w:style>
  <w:style w:type="character" w:customStyle="1" w:styleId="CommentSubjectChar">
    <w:name w:val="Comment Subject Char"/>
    <w:basedOn w:val="CommentTextChar"/>
    <w:link w:val="CommentSubject"/>
    <w:uiPriority w:val="99"/>
    <w:semiHidden/>
    <w:rsid w:val="008F67BA"/>
    <w:rPr>
      <w:b/>
      <w:bCs/>
      <w:sz w:val="20"/>
      <w:szCs w:val="20"/>
    </w:rPr>
  </w:style>
  <w:style w:type="table" w:styleId="TableGrid">
    <w:name w:val="Table Grid"/>
    <w:basedOn w:val="TableNormal"/>
    <w:uiPriority w:val="39"/>
    <w:rsid w:val="00693C78"/>
    <w:pPr>
      <w:widowControl/>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4F0"/>
    <w:rPr>
      <w:rFonts w:ascii="Times New Roman" w:hAnsi="Times New Roman" w:cs="Times New Roman"/>
      <w:sz w:val="24"/>
      <w:szCs w:val="24"/>
    </w:rPr>
  </w:style>
  <w:style w:type="character" w:styleId="Hyperlink">
    <w:name w:val="Hyperlink"/>
    <w:basedOn w:val="DefaultParagraphFont"/>
    <w:uiPriority w:val="99"/>
    <w:unhideWhenUsed/>
    <w:rsid w:val="00631F5D"/>
    <w:rPr>
      <w:color w:val="0000FF" w:themeColor="hyperlink"/>
      <w:u w:val="single"/>
    </w:rPr>
  </w:style>
  <w:style w:type="character" w:styleId="UnresolvedMention">
    <w:name w:val="Unresolved Mention"/>
    <w:basedOn w:val="DefaultParagraphFont"/>
    <w:uiPriority w:val="99"/>
    <w:rsid w:val="00631F5D"/>
    <w:rPr>
      <w:color w:val="605E5C"/>
      <w:shd w:val="clear" w:color="auto" w:fill="E1DFDD"/>
    </w:rPr>
  </w:style>
  <w:style w:type="character" w:styleId="FollowedHyperlink">
    <w:name w:val="FollowedHyperlink"/>
    <w:basedOn w:val="DefaultParagraphFont"/>
    <w:uiPriority w:val="99"/>
    <w:semiHidden/>
    <w:unhideWhenUsed/>
    <w:rsid w:val="000109B8"/>
    <w:rPr>
      <w:color w:val="800080" w:themeColor="followedHyperlink"/>
      <w:u w:val="single"/>
    </w:rPr>
  </w:style>
  <w:style w:type="character" w:customStyle="1" w:styleId="apple-converted-space">
    <w:name w:val="apple-converted-space"/>
    <w:basedOn w:val="DefaultParagraphFont"/>
    <w:rsid w:val="005F33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07584">
      <w:bodyDiv w:val="1"/>
      <w:marLeft w:val="0"/>
      <w:marRight w:val="0"/>
      <w:marTop w:val="0"/>
      <w:marBottom w:val="0"/>
      <w:divBdr>
        <w:top w:val="none" w:sz="0" w:space="0" w:color="auto"/>
        <w:left w:val="none" w:sz="0" w:space="0" w:color="auto"/>
        <w:bottom w:val="none" w:sz="0" w:space="0" w:color="auto"/>
        <w:right w:val="none" w:sz="0" w:space="0" w:color="auto"/>
      </w:divBdr>
    </w:div>
    <w:div w:id="327247283">
      <w:bodyDiv w:val="1"/>
      <w:marLeft w:val="0"/>
      <w:marRight w:val="0"/>
      <w:marTop w:val="0"/>
      <w:marBottom w:val="0"/>
      <w:divBdr>
        <w:top w:val="none" w:sz="0" w:space="0" w:color="auto"/>
        <w:left w:val="none" w:sz="0" w:space="0" w:color="auto"/>
        <w:bottom w:val="none" w:sz="0" w:space="0" w:color="auto"/>
        <w:right w:val="none" w:sz="0" w:space="0" w:color="auto"/>
      </w:divBdr>
    </w:div>
    <w:div w:id="336225602">
      <w:bodyDiv w:val="1"/>
      <w:marLeft w:val="0"/>
      <w:marRight w:val="0"/>
      <w:marTop w:val="0"/>
      <w:marBottom w:val="0"/>
      <w:divBdr>
        <w:top w:val="none" w:sz="0" w:space="0" w:color="auto"/>
        <w:left w:val="none" w:sz="0" w:space="0" w:color="auto"/>
        <w:bottom w:val="none" w:sz="0" w:space="0" w:color="auto"/>
        <w:right w:val="none" w:sz="0" w:space="0" w:color="auto"/>
      </w:divBdr>
    </w:div>
    <w:div w:id="428430802">
      <w:bodyDiv w:val="1"/>
      <w:marLeft w:val="0"/>
      <w:marRight w:val="0"/>
      <w:marTop w:val="0"/>
      <w:marBottom w:val="0"/>
      <w:divBdr>
        <w:top w:val="none" w:sz="0" w:space="0" w:color="auto"/>
        <w:left w:val="none" w:sz="0" w:space="0" w:color="auto"/>
        <w:bottom w:val="none" w:sz="0" w:space="0" w:color="auto"/>
        <w:right w:val="none" w:sz="0" w:space="0" w:color="auto"/>
      </w:divBdr>
    </w:div>
    <w:div w:id="598610849">
      <w:bodyDiv w:val="1"/>
      <w:marLeft w:val="0"/>
      <w:marRight w:val="0"/>
      <w:marTop w:val="0"/>
      <w:marBottom w:val="0"/>
      <w:divBdr>
        <w:top w:val="none" w:sz="0" w:space="0" w:color="auto"/>
        <w:left w:val="none" w:sz="0" w:space="0" w:color="auto"/>
        <w:bottom w:val="none" w:sz="0" w:space="0" w:color="auto"/>
        <w:right w:val="none" w:sz="0" w:space="0" w:color="auto"/>
      </w:divBdr>
    </w:div>
    <w:div w:id="889264698">
      <w:bodyDiv w:val="1"/>
      <w:marLeft w:val="0"/>
      <w:marRight w:val="0"/>
      <w:marTop w:val="0"/>
      <w:marBottom w:val="0"/>
      <w:divBdr>
        <w:top w:val="none" w:sz="0" w:space="0" w:color="auto"/>
        <w:left w:val="none" w:sz="0" w:space="0" w:color="auto"/>
        <w:bottom w:val="none" w:sz="0" w:space="0" w:color="auto"/>
        <w:right w:val="none" w:sz="0" w:space="0" w:color="auto"/>
      </w:divBdr>
    </w:div>
    <w:div w:id="893538316">
      <w:bodyDiv w:val="1"/>
      <w:marLeft w:val="0"/>
      <w:marRight w:val="0"/>
      <w:marTop w:val="0"/>
      <w:marBottom w:val="0"/>
      <w:divBdr>
        <w:top w:val="none" w:sz="0" w:space="0" w:color="auto"/>
        <w:left w:val="none" w:sz="0" w:space="0" w:color="auto"/>
        <w:bottom w:val="none" w:sz="0" w:space="0" w:color="auto"/>
        <w:right w:val="none" w:sz="0" w:space="0" w:color="auto"/>
      </w:divBdr>
    </w:div>
    <w:div w:id="907301107">
      <w:bodyDiv w:val="1"/>
      <w:marLeft w:val="0"/>
      <w:marRight w:val="0"/>
      <w:marTop w:val="0"/>
      <w:marBottom w:val="0"/>
      <w:divBdr>
        <w:top w:val="none" w:sz="0" w:space="0" w:color="auto"/>
        <w:left w:val="none" w:sz="0" w:space="0" w:color="auto"/>
        <w:bottom w:val="none" w:sz="0" w:space="0" w:color="auto"/>
        <w:right w:val="none" w:sz="0" w:space="0" w:color="auto"/>
      </w:divBdr>
    </w:div>
    <w:div w:id="954598698">
      <w:bodyDiv w:val="1"/>
      <w:marLeft w:val="0"/>
      <w:marRight w:val="0"/>
      <w:marTop w:val="0"/>
      <w:marBottom w:val="0"/>
      <w:divBdr>
        <w:top w:val="none" w:sz="0" w:space="0" w:color="auto"/>
        <w:left w:val="none" w:sz="0" w:space="0" w:color="auto"/>
        <w:bottom w:val="none" w:sz="0" w:space="0" w:color="auto"/>
        <w:right w:val="none" w:sz="0" w:space="0" w:color="auto"/>
      </w:divBdr>
      <w:divsChild>
        <w:div w:id="1708945140">
          <w:marLeft w:val="0"/>
          <w:marRight w:val="0"/>
          <w:marTop w:val="0"/>
          <w:marBottom w:val="0"/>
          <w:divBdr>
            <w:top w:val="none" w:sz="0" w:space="0" w:color="auto"/>
            <w:left w:val="none" w:sz="0" w:space="0" w:color="auto"/>
            <w:bottom w:val="none" w:sz="0" w:space="0" w:color="auto"/>
            <w:right w:val="none" w:sz="0" w:space="0" w:color="auto"/>
          </w:divBdr>
        </w:div>
      </w:divsChild>
    </w:div>
    <w:div w:id="1001662376">
      <w:bodyDiv w:val="1"/>
      <w:marLeft w:val="0"/>
      <w:marRight w:val="0"/>
      <w:marTop w:val="0"/>
      <w:marBottom w:val="0"/>
      <w:divBdr>
        <w:top w:val="none" w:sz="0" w:space="0" w:color="auto"/>
        <w:left w:val="none" w:sz="0" w:space="0" w:color="auto"/>
        <w:bottom w:val="none" w:sz="0" w:space="0" w:color="auto"/>
        <w:right w:val="none" w:sz="0" w:space="0" w:color="auto"/>
      </w:divBdr>
    </w:div>
    <w:div w:id="1057708722">
      <w:bodyDiv w:val="1"/>
      <w:marLeft w:val="0"/>
      <w:marRight w:val="0"/>
      <w:marTop w:val="0"/>
      <w:marBottom w:val="0"/>
      <w:divBdr>
        <w:top w:val="none" w:sz="0" w:space="0" w:color="auto"/>
        <w:left w:val="none" w:sz="0" w:space="0" w:color="auto"/>
        <w:bottom w:val="none" w:sz="0" w:space="0" w:color="auto"/>
        <w:right w:val="none" w:sz="0" w:space="0" w:color="auto"/>
      </w:divBdr>
    </w:div>
    <w:div w:id="1081178380">
      <w:bodyDiv w:val="1"/>
      <w:marLeft w:val="0"/>
      <w:marRight w:val="0"/>
      <w:marTop w:val="0"/>
      <w:marBottom w:val="0"/>
      <w:divBdr>
        <w:top w:val="none" w:sz="0" w:space="0" w:color="auto"/>
        <w:left w:val="none" w:sz="0" w:space="0" w:color="auto"/>
        <w:bottom w:val="none" w:sz="0" w:space="0" w:color="auto"/>
        <w:right w:val="none" w:sz="0" w:space="0" w:color="auto"/>
      </w:divBdr>
    </w:div>
    <w:div w:id="1178500771">
      <w:bodyDiv w:val="1"/>
      <w:marLeft w:val="0"/>
      <w:marRight w:val="0"/>
      <w:marTop w:val="0"/>
      <w:marBottom w:val="0"/>
      <w:divBdr>
        <w:top w:val="none" w:sz="0" w:space="0" w:color="auto"/>
        <w:left w:val="none" w:sz="0" w:space="0" w:color="auto"/>
        <w:bottom w:val="none" w:sz="0" w:space="0" w:color="auto"/>
        <w:right w:val="none" w:sz="0" w:space="0" w:color="auto"/>
      </w:divBdr>
    </w:div>
    <w:div w:id="1290819065">
      <w:bodyDiv w:val="1"/>
      <w:marLeft w:val="0"/>
      <w:marRight w:val="0"/>
      <w:marTop w:val="0"/>
      <w:marBottom w:val="0"/>
      <w:divBdr>
        <w:top w:val="none" w:sz="0" w:space="0" w:color="auto"/>
        <w:left w:val="none" w:sz="0" w:space="0" w:color="auto"/>
        <w:bottom w:val="none" w:sz="0" w:space="0" w:color="auto"/>
        <w:right w:val="none" w:sz="0" w:space="0" w:color="auto"/>
      </w:divBdr>
    </w:div>
    <w:div w:id="1333413171">
      <w:bodyDiv w:val="1"/>
      <w:marLeft w:val="0"/>
      <w:marRight w:val="0"/>
      <w:marTop w:val="0"/>
      <w:marBottom w:val="0"/>
      <w:divBdr>
        <w:top w:val="none" w:sz="0" w:space="0" w:color="auto"/>
        <w:left w:val="none" w:sz="0" w:space="0" w:color="auto"/>
        <w:bottom w:val="none" w:sz="0" w:space="0" w:color="auto"/>
        <w:right w:val="none" w:sz="0" w:space="0" w:color="auto"/>
      </w:divBdr>
    </w:div>
    <w:div w:id="1448354092">
      <w:bodyDiv w:val="1"/>
      <w:marLeft w:val="0"/>
      <w:marRight w:val="0"/>
      <w:marTop w:val="0"/>
      <w:marBottom w:val="0"/>
      <w:divBdr>
        <w:top w:val="none" w:sz="0" w:space="0" w:color="auto"/>
        <w:left w:val="none" w:sz="0" w:space="0" w:color="auto"/>
        <w:bottom w:val="none" w:sz="0" w:space="0" w:color="auto"/>
        <w:right w:val="none" w:sz="0" w:space="0" w:color="auto"/>
      </w:divBdr>
    </w:div>
    <w:div w:id="1485389441">
      <w:bodyDiv w:val="1"/>
      <w:marLeft w:val="0"/>
      <w:marRight w:val="0"/>
      <w:marTop w:val="0"/>
      <w:marBottom w:val="0"/>
      <w:divBdr>
        <w:top w:val="none" w:sz="0" w:space="0" w:color="auto"/>
        <w:left w:val="none" w:sz="0" w:space="0" w:color="auto"/>
        <w:bottom w:val="none" w:sz="0" w:space="0" w:color="auto"/>
        <w:right w:val="none" w:sz="0" w:space="0" w:color="auto"/>
      </w:divBdr>
    </w:div>
    <w:div w:id="1504248908">
      <w:bodyDiv w:val="1"/>
      <w:marLeft w:val="0"/>
      <w:marRight w:val="0"/>
      <w:marTop w:val="0"/>
      <w:marBottom w:val="0"/>
      <w:divBdr>
        <w:top w:val="none" w:sz="0" w:space="0" w:color="auto"/>
        <w:left w:val="none" w:sz="0" w:space="0" w:color="auto"/>
        <w:bottom w:val="none" w:sz="0" w:space="0" w:color="auto"/>
        <w:right w:val="none" w:sz="0" w:space="0" w:color="auto"/>
      </w:divBdr>
    </w:div>
    <w:div w:id="1607031757">
      <w:bodyDiv w:val="1"/>
      <w:marLeft w:val="0"/>
      <w:marRight w:val="0"/>
      <w:marTop w:val="0"/>
      <w:marBottom w:val="0"/>
      <w:divBdr>
        <w:top w:val="none" w:sz="0" w:space="0" w:color="auto"/>
        <w:left w:val="none" w:sz="0" w:space="0" w:color="auto"/>
        <w:bottom w:val="none" w:sz="0" w:space="0" w:color="auto"/>
        <w:right w:val="none" w:sz="0" w:space="0" w:color="auto"/>
      </w:divBdr>
    </w:div>
    <w:div w:id="1654413013">
      <w:bodyDiv w:val="1"/>
      <w:marLeft w:val="0"/>
      <w:marRight w:val="0"/>
      <w:marTop w:val="0"/>
      <w:marBottom w:val="0"/>
      <w:divBdr>
        <w:top w:val="none" w:sz="0" w:space="0" w:color="auto"/>
        <w:left w:val="none" w:sz="0" w:space="0" w:color="auto"/>
        <w:bottom w:val="none" w:sz="0" w:space="0" w:color="auto"/>
        <w:right w:val="none" w:sz="0" w:space="0" w:color="auto"/>
      </w:divBdr>
    </w:div>
    <w:div w:id="1753820712">
      <w:bodyDiv w:val="1"/>
      <w:marLeft w:val="0"/>
      <w:marRight w:val="0"/>
      <w:marTop w:val="0"/>
      <w:marBottom w:val="0"/>
      <w:divBdr>
        <w:top w:val="none" w:sz="0" w:space="0" w:color="auto"/>
        <w:left w:val="none" w:sz="0" w:space="0" w:color="auto"/>
        <w:bottom w:val="none" w:sz="0" w:space="0" w:color="auto"/>
        <w:right w:val="none" w:sz="0" w:space="0" w:color="auto"/>
      </w:divBdr>
    </w:div>
    <w:div w:id="1843810200">
      <w:bodyDiv w:val="1"/>
      <w:marLeft w:val="0"/>
      <w:marRight w:val="0"/>
      <w:marTop w:val="0"/>
      <w:marBottom w:val="0"/>
      <w:divBdr>
        <w:top w:val="none" w:sz="0" w:space="0" w:color="auto"/>
        <w:left w:val="none" w:sz="0" w:space="0" w:color="auto"/>
        <w:bottom w:val="none" w:sz="0" w:space="0" w:color="auto"/>
        <w:right w:val="none" w:sz="0" w:space="0" w:color="auto"/>
      </w:divBdr>
    </w:div>
    <w:div w:id="1885410834">
      <w:bodyDiv w:val="1"/>
      <w:marLeft w:val="0"/>
      <w:marRight w:val="0"/>
      <w:marTop w:val="0"/>
      <w:marBottom w:val="0"/>
      <w:divBdr>
        <w:top w:val="none" w:sz="0" w:space="0" w:color="auto"/>
        <w:left w:val="none" w:sz="0" w:space="0" w:color="auto"/>
        <w:bottom w:val="none" w:sz="0" w:space="0" w:color="auto"/>
        <w:right w:val="none" w:sz="0" w:space="0" w:color="auto"/>
      </w:divBdr>
    </w:div>
    <w:div w:id="1907834459">
      <w:bodyDiv w:val="1"/>
      <w:marLeft w:val="0"/>
      <w:marRight w:val="0"/>
      <w:marTop w:val="0"/>
      <w:marBottom w:val="0"/>
      <w:divBdr>
        <w:top w:val="none" w:sz="0" w:space="0" w:color="auto"/>
        <w:left w:val="none" w:sz="0" w:space="0" w:color="auto"/>
        <w:bottom w:val="none" w:sz="0" w:space="0" w:color="auto"/>
        <w:right w:val="none" w:sz="0" w:space="0" w:color="auto"/>
      </w:divBdr>
    </w:div>
    <w:div w:id="20896911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uma.georgia.gov/events/2025-03-17/gtc-finance-budget-committee-meeting"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950F2AF-DBFD-644D-B0E9-B9B790DB33A5}">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6B1E7-E543-3F4A-8D47-127C47526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6979</TotalTime>
  <Pages>7</Pages>
  <Words>2611</Words>
  <Characters>14885</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Georgia Trauma Commission</Company>
  <LinksUpToDate>false</LinksUpToDate>
  <CharactersWithSpaces>17462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Gabby Saye</cp:lastModifiedBy>
  <cp:revision>73</cp:revision>
  <cp:lastPrinted>2022-04-25T13:47:00Z</cp:lastPrinted>
  <dcterms:created xsi:type="dcterms:W3CDTF">2023-05-26T19:04:00Z</dcterms:created>
  <dcterms:modified xsi:type="dcterms:W3CDTF">2025-03-24T15:19:00Z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2017-03-20T00:00:00Z</vt:filetime>
  </property>
  <property fmtid="{D5CDD505-2E9C-101B-9397-08002B2CF9AE}" pid="3" name="grammarly_documentContext">
    <vt:lpwstr>{"goals":[],"domain":"general","emotions":[],"dialect":"american"}</vt:lpwstr>
  </property>
  <property fmtid="{D5CDD505-2E9C-101B-9397-08002B2CF9AE}" pid="4" name="grammarly_documentId">
    <vt:lpwstr>documentId_5730</vt:lpwstr>
  </property>
  <property fmtid="{D5CDD505-2E9C-101B-9397-08002B2CF9AE}" pid="5" name="LastSaved">
    <vt:filetime>2017-05-26T00:00:00Z</vt:filetime>
  </property>
</Properties>
</file>