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4850" w:type="dxa"/>
        <w:tblInd w:w="-275" w:type="dxa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724"/>
        <w:gridCol w:w="5800"/>
        <w:gridCol w:w="3726"/>
        <w:gridCol w:w="3600"/>
      </w:tblGrid>
      <w:tr w:rsidR="00307BCE" w14:paraId="25FE9EE3" w14:textId="77777777" w:rsidTr="00B2449C">
        <w:tc>
          <w:tcPr>
            <w:tcW w:w="1724" w:type="dxa"/>
            <w:vAlign w:val="center"/>
          </w:tcPr>
          <w:p w14:paraId="33E16725" w14:textId="77777777" w:rsidR="00307BCE" w:rsidRPr="00301B80" w:rsidRDefault="00307BCE" w:rsidP="00297DD2">
            <w:pPr>
              <w:jc w:val="center"/>
              <w:rPr>
                <w:b/>
                <w:sz w:val="26"/>
                <w:szCs w:val="26"/>
              </w:rPr>
            </w:pPr>
            <w:r w:rsidRPr="00301B80">
              <w:rPr>
                <w:b/>
                <w:sz w:val="26"/>
                <w:szCs w:val="26"/>
              </w:rPr>
              <w:t>GCTE Subcommittee</w:t>
            </w:r>
          </w:p>
        </w:tc>
        <w:tc>
          <w:tcPr>
            <w:tcW w:w="5800" w:type="dxa"/>
            <w:vAlign w:val="center"/>
          </w:tcPr>
          <w:p w14:paraId="693ED1B4" w14:textId="77777777" w:rsidR="00307BCE" w:rsidRPr="00301B80" w:rsidRDefault="00307BCE" w:rsidP="00297DD2">
            <w:pPr>
              <w:jc w:val="center"/>
              <w:rPr>
                <w:b/>
                <w:sz w:val="26"/>
                <w:szCs w:val="26"/>
              </w:rPr>
            </w:pPr>
            <w:r w:rsidRPr="00301B80">
              <w:rPr>
                <w:b/>
                <w:sz w:val="26"/>
                <w:szCs w:val="26"/>
              </w:rPr>
              <w:t>Decrease Time to</w:t>
            </w:r>
          </w:p>
          <w:p w14:paraId="29FFC95F" w14:textId="77777777" w:rsidR="00307BCE" w:rsidRPr="00301B80" w:rsidRDefault="00307BCE" w:rsidP="00297DD2">
            <w:pPr>
              <w:jc w:val="center"/>
              <w:rPr>
                <w:b/>
                <w:sz w:val="26"/>
                <w:szCs w:val="26"/>
              </w:rPr>
            </w:pPr>
            <w:r w:rsidRPr="00301B80">
              <w:rPr>
                <w:b/>
                <w:sz w:val="26"/>
                <w:szCs w:val="26"/>
              </w:rPr>
              <w:t>Definitive Care</w:t>
            </w:r>
          </w:p>
        </w:tc>
        <w:tc>
          <w:tcPr>
            <w:tcW w:w="3726" w:type="dxa"/>
            <w:vAlign w:val="center"/>
          </w:tcPr>
          <w:p w14:paraId="54DD1954" w14:textId="77777777" w:rsidR="00307BCE" w:rsidRPr="00301B80" w:rsidRDefault="00307BCE" w:rsidP="00297DD2">
            <w:pPr>
              <w:jc w:val="center"/>
              <w:rPr>
                <w:b/>
                <w:sz w:val="26"/>
                <w:szCs w:val="26"/>
              </w:rPr>
            </w:pPr>
            <w:r w:rsidRPr="00301B80">
              <w:rPr>
                <w:b/>
                <w:sz w:val="26"/>
                <w:szCs w:val="26"/>
              </w:rPr>
              <w:t>Decrease Incidence</w:t>
            </w:r>
          </w:p>
          <w:p w14:paraId="412180DC" w14:textId="77777777" w:rsidR="00307BCE" w:rsidRPr="00301B80" w:rsidRDefault="00307BCE" w:rsidP="00297DD2">
            <w:pPr>
              <w:jc w:val="center"/>
              <w:rPr>
                <w:b/>
                <w:sz w:val="26"/>
                <w:szCs w:val="26"/>
              </w:rPr>
            </w:pPr>
            <w:r w:rsidRPr="00301B80">
              <w:rPr>
                <w:b/>
                <w:sz w:val="26"/>
                <w:szCs w:val="26"/>
              </w:rPr>
              <w:t>Acute Kidney Injury</w:t>
            </w:r>
          </w:p>
        </w:tc>
        <w:tc>
          <w:tcPr>
            <w:tcW w:w="3600" w:type="dxa"/>
            <w:vAlign w:val="center"/>
          </w:tcPr>
          <w:p w14:paraId="3D594D7E" w14:textId="77777777" w:rsidR="00307BCE" w:rsidRPr="00301B80" w:rsidRDefault="00307BCE" w:rsidP="002571A1">
            <w:pPr>
              <w:tabs>
                <w:tab w:val="right" w:pos="3211"/>
              </w:tabs>
              <w:jc w:val="center"/>
              <w:rPr>
                <w:b/>
                <w:sz w:val="26"/>
                <w:szCs w:val="26"/>
              </w:rPr>
            </w:pPr>
            <w:r w:rsidRPr="00301B80">
              <w:rPr>
                <w:b/>
                <w:sz w:val="26"/>
                <w:szCs w:val="26"/>
              </w:rPr>
              <w:t>Increase Trauma Awareness</w:t>
            </w:r>
          </w:p>
        </w:tc>
      </w:tr>
      <w:tr w:rsidR="00307BCE" w14:paraId="053B1B8C" w14:textId="77777777" w:rsidTr="00B2449C">
        <w:tc>
          <w:tcPr>
            <w:tcW w:w="1724" w:type="dxa"/>
          </w:tcPr>
          <w:p w14:paraId="34222236" w14:textId="77777777" w:rsidR="00307BCE" w:rsidRPr="00205AD7" w:rsidRDefault="00307BCE" w:rsidP="00297DD2">
            <w:pPr>
              <w:jc w:val="right"/>
              <w:rPr>
                <w:b/>
                <w:sz w:val="26"/>
                <w:szCs w:val="26"/>
              </w:rPr>
            </w:pPr>
            <w:r w:rsidRPr="00205AD7">
              <w:rPr>
                <w:b/>
                <w:sz w:val="26"/>
                <w:szCs w:val="26"/>
              </w:rPr>
              <w:t>Registry</w:t>
            </w:r>
          </w:p>
        </w:tc>
        <w:tc>
          <w:tcPr>
            <w:tcW w:w="5800" w:type="dxa"/>
          </w:tcPr>
          <w:p w14:paraId="1C8750DB" w14:textId="77777777" w:rsidR="00307BCE" w:rsidRDefault="00307BCE" w:rsidP="00F80446">
            <w:pPr>
              <w:pStyle w:val="ListParagraph"/>
              <w:numPr>
                <w:ilvl w:val="0"/>
                <w:numId w:val="7"/>
              </w:numPr>
              <w:ind w:left="301" w:hanging="270"/>
            </w:pPr>
            <w:r>
              <w:t>Identify data fields required to meet initiative</w:t>
            </w:r>
          </w:p>
          <w:p w14:paraId="0E358FDE" w14:textId="77777777" w:rsidR="00307BCE" w:rsidRDefault="00307BCE" w:rsidP="00F80446">
            <w:pPr>
              <w:pStyle w:val="ListParagraph"/>
              <w:numPr>
                <w:ilvl w:val="0"/>
                <w:numId w:val="7"/>
              </w:numPr>
              <w:ind w:left="301" w:hanging="270"/>
            </w:pPr>
            <w:r>
              <w:t>Clarify / standardize definitions of identified data fields</w:t>
            </w:r>
          </w:p>
          <w:p w14:paraId="37DCF4DE" w14:textId="77777777" w:rsidR="00307BCE" w:rsidRDefault="00307BCE" w:rsidP="00F80446">
            <w:pPr>
              <w:pStyle w:val="ListParagraph"/>
              <w:numPr>
                <w:ilvl w:val="0"/>
                <w:numId w:val="7"/>
              </w:numPr>
              <w:ind w:left="301" w:hanging="270"/>
            </w:pPr>
            <w:r>
              <w:t>Develop standardize reports for center to analyze data:</w:t>
            </w:r>
          </w:p>
          <w:p w14:paraId="32AAAB7C" w14:textId="77777777" w:rsidR="00307BCE" w:rsidRDefault="00307BCE" w:rsidP="00F80446">
            <w:pPr>
              <w:pStyle w:val="ListParagraph"/>
              <w:numPr>
                <w:ilvl w:val="1"/>
                <w:numId w:val="7"/>
              </w:numPr>
              <w:ind w:left="481" w:hanging="180"/>
            </w:pPr>
            <w:r>
              <w:t>Lev 1-2 centers: review transfer in patients</w:t>
            </w:r>
          </w:p>
          <w:p w14:paraId="31A7CC92" w14:textId="77777777" w:rsidR="00D876DC" w:rsidRDefault="00307BCE" w:rsidP="00D876DC">
            <w:pPr>
              <w:pStyle w:val="ListParagraph"/>
              <w:numPr>
                <w:ilvl w:val="1"/>
                <w:numId w:val="7"/>
              </w:numPr>
              <w:ind w:left="481" w:hanging="180"/>
            </w:pPr>
            <w:r>
              <w:t>Lev 3-4 centers: review transfer out patients</w:t>
            </w:r>
          </w:p>
          <w:p w14:paraId="58818EC9" w14:textId="2D47AC40" w:rsidR="00D876DC" w:rsidRDefault="00D876DC" w:rsidP="00D876DC"/>
        </w:tc>
        <w:tc>
          <w:tcPr>
            <w:tcW w:w="3726" w:type="dxa"/>
          </w:tcPr>
          <w:p w14:paraId="7D4F8D95" w14:textId="46EAB362" w:rsidR="00307BCE" w:rsidRDefault="00307BCE" w:rsidP="009D344F">
            <w:r>
              <w:t>Collaborate with PI Committee on data needs related to initiatives</w:t>
            </w:r>
            <w:r w:rsidR="00205AD7">
              <w:t xml:space="preserve"> with later start date.</w:t>
            </w:r>
          </w:p>
        </w:tc>
        <w:tc>
          <w:tcPr>
            <w:tcW w:w="3600" w:type="dxa"/>
          </w:tcPr>
          <w:p w14:paraId="6FF781CA" w14:textId="3DC6625D" w:rsidR="00307BCE" w:rsidRDefault="00B2449C" w:rsidP="002571A1">
            <w:pPr>
              <w:tabs>
                <w:tab w:val="right" w:pos="3211"/>
              </w:tabs>
            </w:pPr>
            <w:r>
              <w:t>Share data with injury prevention to identify current metrics and identify trends with mechanism of injury.</w:t>
            </w:r>
          </w:p>
        </w:tc>
      </w:tr>
      <w:tr w:rsidR="00307BCE" w14:paraId="14C9CA95" w14:textId="77777777" w:rsidTr="00B2449C">
        <w:tc>
          <w:tcPr>
            <w:tcW w:w="1724" w:type="dxa"/>
          </w:tcPr>
          <w:p w14:paraId="479C7265" w14:textId="77777777" w:rsidR="00307BCE" w:rsidRPr="00205AD7" w:rsidRDefault="00307BCE" w:rsidP="00297DD2">
            <w:pPr>
              <w:jc w:val="right"/>
              <w:rPr>
                <w:b/>
                <w:sz w:val="26"/>
                <w:szCs w:val="26"/>
              </w:rPr>
            </w:pPr>
            <w:r w:rsidRPr="00205AD7">
              <w:rPr>
                <w:b/>
                <w:sz w:val="26"/>
                <w:szCs w:val="26"/>
              </w:rPr>
              <w:t>Education</w:t>
            </w:r>
          </w:p>
        </w:tc>
        <w:tc>
          <w:tcPr>
            <w:tcW w:w="5800" w:type="dxa"/>
          </w:tcPr>
          <w:p w14:paraId="57DD70CB" w14:textId="77777777" w:rsidR="009D344F" w:rsidRDefault="00307BCE" w:rsidP="00F804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</w:t>
            </w:r>
            <w:r w:rsidRPr="00307BCE">
              <w:rPr>
                <w:rFonts w:eastAsia="Times New Roman"/>
              </w:rPr>
              <w:t xml:space="preserve">evelop a PPT presentation on improving time to definitive care for the trauma patient </w:t>
            </w:r>
            <w:r>
              <w:rPr>
                <w:rFonts w:eastAsia="Times New Roman"/>
              </w:rPr>
              <w:t>(</w:t>
            </w:r>
            <w:r w:rsidRPr="00307BCE">
              <w:rPr>
                <w:rFonts w:eastAsia="Times New Roman"/>
              </w:rPr>
              <w:t xml:space="preserve">complete </w:t>
            </w:r>
            <w:r>
              <w:rPr>
                <w:rFonts w:eastAsia="Times New Roman"/>
              </w:rPr>
              <w:t>by 6/30/22</w:t>
            </w:r>
            <w:r w:rsidR="009D344F">
              <w:rPr>
                <w:rFonts w:eastAsia="Times New Roman"/>
              </w:rPr>
              <w:t xml:space="preserve">). </w:t>
            </w:r>
          </w:p>
          <w:p w14:paraId="653D0F5C" w14:textId="77777777" w:rsidR="00307BCE" w:rsidRPr="00307BCE" w:rsidRDefault="009D344F" w:rsidP="00F8044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Distribute</w:t>
            </w:r>
            <w:r w:rsidRPr="00307BCE">
              <w:rPr>
                <w:rFonts w:eastAsia="Times New Roman"/>
              </w:rPr>
              <w:t xml:space="preserve"> </w:t>
            </w:r>
            <w:r w:rsidR="00307BCE" w:rsidRPr="00307BCE">
              <w:rPr>
                <w:rFonts w:eastAsia="Times New Roman"/>
              </w:rPr>
              <w:t>to all centers who participate in GCTE and RTACs.</w:t>
            </w:r>
          </w:p>
          <w:p w14:paraId="728320AC" w14:textId="77777777" w:rsidR="00307BCE" w:rsidRDefault="00307BCE" w:rsidP="00F80446"/>
        </w:tc>
        <w:tc>
          <w:tcPr>
            <w:tcW w:w="3726" w:type="dxa"/>
          </w:tcPr>
          <w:p w14:paraId="51297D45" w14:textId="77777777" w:rsidR="00307BCE" w:rsidRDefault="009D344F" w:rsidP="00A06709">
            <w:pPr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 xml:space="preserve">Develop a PPT presentation on acute kidney injury in the trauma patient (complete by 6/30/22).  Scheduled offerings will start by </w:t>
            </w:r>
            <w:r>
              <w:rPr>
                <w:rFonts w:eastAsia="Times New Roman"/>
                <w:b/>
                <w:bCs/>
              </w:rPr>
              <w:t>October 1</w:t>
            </w:r>
            <w:r>
              <w:rPr>
                <w:rFonts w:eastAsia="Times New Roman"/>
                <w:b/>
                <w:bCs/>
                <w:vertAlign w:val="superscript"/>
              </w:rPr>
              <w:t>st</w:t>
            </w:r>
            <w:r>
              <w:rPr>
                <w:rFonts w:eastAsia="Times New Roman"/>
                <w:b/>
                <w:bCs/>
              </w:rPr>
              <w:t>, 2022.</w:t>
            </w:r>
          </w:p>
          <w:p w14:paraId="5168FD5B" w14:textId="393569D2" w:rsidR="00D876DC" w:rsidRDefault="00D876DC" w:rsidP="00A06709"/>
        </w:tc>
        <w:tc>
          <w:tcPr>
            <w:tcW w:w="3600" w:type="dxa"/>
          </w:tcPr>
          <w:p w14:paraId="43CC6EF7" w14:textId="77777777" w:rsidR="00307BCE" w:rsidRDefault="00307BCE" w:rsidP="002571A1">
            <w:pPr>
              <w:tabs>
                <w:tab w:val="right" w:pos="3211"/>
              </w:tabs>
            </w:pPr>
          </w:p>
        </w:tc>
      </w:tr>
      <w:tr w:rsidR="00307BCE" w14:paraId="42E0AE65" w14:textId="77777777" w:rsidTr="00B2449C">
        <w:tc>
          <w:tcPr>
            <w:tcW w:w="1724" w:type="dxa"/>
          </w:tcPr>
          <w:p w14:paraId="1C6D693C" w14:textId="77777777" w:rsidR="00307BCE" w:rsidRPr="00205AD7" w:rsidRDefault="00307BCE" w:rsidP="00297DD2">
            <w:pPr>
              <w:jc w:val="right"/>
              <w:rPr>
                <w:b/>
                <w:sz w:val="26"/>
                <w:szCs w:val="26"/>
              </w:rPr>
            </w:pPr>
            <w:r w:rsidRPr="00205AD7">
              <w:rPr>
                <w:b/>
                <w:sz w:val="26"/>
                <w:szCs w:val="26"/>
              </w:rPr>
              <w:t>Performance Improvement</w:t>
            </w:r>
          </w:p>
        </w:tc>
        <w:tc>
          <w:tcPr>
            <w:tcW w:w="5800" w:type="dxa"/>
          </w:tcPr>
          <w:p w14:paraId="3EE40409" w14:textId="700DE30A" w:rsidR="00307BCE" w:rsidRDefault="00205AD7" w:rsidP="00F80446">
            <w:r>
              <w:t xml:space="preserve">Through </w:t>
            </w:r>
            <w:r w:rsidR="003A31CF">
              <w:t>GCTE</w:t>
            </w:r>
            <w:r>
              <w:t xml:space="preserve">, </w:t>
            </w:r>
            <w:r w:rsidR="003A31CF">
              <w:t>gather best practices and solutions for reducing time to definitive care based on identified issues from Registry Committee</w:t>
            </w:r>
            <w:r>
              <w:t xml:space="preserve"> reports</w:t>
            </w:r>
            <w:r w:rsidR="003A31CF">
              <w:t>.</w:t>
            </w:r>
            <w:r w:rsidR="00E26D57">
              <w:t xml:space="preserve"> Identify 2-3 issues to focus on under each topic.</w:t>
            </w:r>
          </w:p>
          <w:p w14:paraId="3F4AE8E5" w14:textId="77777777" w:rsidR="003A31CF" w:rsidRDefault="003A31CF" w:rsidP="00F80446"/>
          <w:p w14:paraId="59047AE6" w14:textId="22086C2E" w:rsidR="003A31CF" w:rsidRDefault="003A31CF" w:rsidP="00F80446">
            <w:r>
              <w:t>Plan to present best practices and/or case studies to support in Summer/Fall meeting</w:t>
            </w:r>
            <w:r w:rsidR="00F80446">
              <w:t xml:space="preserve"> 2022</w:t>
            </w:r>
            <w:r>
              <w:t xml:space="preserve"> as a presentation in 2 parts</w:t>
            </w:r>
            <w:r w:rsidR="00E26D57">
              <w:t xml:space="preserve"> and monitor as PI Process. (these can be posted/shared as well)</w:t>
            </w:r>
          </w:p>
          <w:p w14:paraId="7CEC1575" w14:textId="58B423FF" w:rsidR="003A31CF" w:rsidRDefault="003A31CF" w:rsidP="00F80446">
            <w:pPr>
              <w:pStyle w:val="ListParagraph"/>
              <w:numPr>
                <w:ilvl w:val="0"/>
                <w:numId w:val="10"/>
              </w:numPr>
              <w:ind w:left="286" w:hanging="286"/>
            </w:pPr>
            <w:r>
              <w:t>Improving transfer out times and care. (3/4)</w:t>
            </w:r>
          </w:p>
          <w:p w14:paraId="32011B34" w14:textId="77777777" w:rsidR="003A31CF" w:rsidRDefault="003A31CF" w:rsidP="00F80446">
            <w:pPr>
              <w:pStyle w:val="ListParagraph"/>
              <w:numPr>
                <w:ilvl w:val="0"/>
                <w:numId w:val="10"/>
              </w:numPr>
              <w:ind w:left="286" w:hanging="286"/>
            </w:pPr>
            <w:r>
              <w:t>Improving the transfer in</w:t>
            </w:r>
          </w:p>
          <w:p w14:paraId="0A033C85" w14:textId="77777777" w:rsidR="003A31CF" w:rsidRDefault="003A31CF" w:rsidP="00F80446">
            <w:pPr>
              <w:pStyle w:val="ListParagraph"/>
              <w:numPr>
                <w:ilvl w:val="0"/>
                <w:numId w:val="10"/>
              </w:numPr>
              <w:ind w:left="286" w:hanging="286"/>
            </w:pPr>
            <w:r>
              <w:t>Evaluate ongoing effectiveness and utilization based on registry results</w:t>
            </w:r>
            <w:r w:rsidR="00F80446">
              <w:t xml:space="preserve"> </w:t>
            </w:r>
            <w:r w:rsidRPr="00F80446">
              <w:rPr>
                <w:i/>
              </w:rPr>
              <w:t>(this will roll to end of 2022 and into 2023)</w:t>
            </w:r>
            <w:r>
              <w:t xml:space="preserve"> </w:t>
            </w:r>
          </w:p>
          <w:p w14:paraId="2C6AD1A1" w14:textId="67357CD7" w:rsidR="00D876DC" w:rsidRDefault="00D876DC" w:rsidP="00D876DC">
            <w:pPr>
              <w:pStyle w:val="ListParagraph"/>
              <w:ind w:left="286"/>
            </w:pPr>
          </w:p>
        </w:tc>
        <w:tc>
          <w:tcPr>
            <w:tcW w:w="3726" w:type="dxa"/>
          </w:tcPr>
          <w:p w14:paraId="18F8D51F" w14:textId="353F6720" w:rsidR="00307BCE" w:rsidRDefault="00E26D57" w:rsidP="00297DD2">
            <w:r>
              <w:t xml:space="preserve">Collaborate with Registry Committee to move forward in the same manner </w:t>
            </w:r>
            <w:r w:rsidR="00205AD7">
              <w:t xml:space="preserve">(goal &amp;  plan) </w:t>
            </w:r>
            <w:r>
              <w:t xml:space="preserve">as Time to Definitive care but with a later </w:t>
            </w:r>
            <w:r w:rsidR="00205AD7">
              <w:t>start date</w:t>
            </w:r>
            <w:r>
              <w:t>.</w:t>
            </w:r>
          </w:p>
        </w:tc>
        <w:tc>
          <w:tcPr>
            <w:tcW w:w="3600" w:type="dxa"/>
          </w:tcPr>
          <w:p w14:paraId="1D14D29E" w14:textId="77777777" w:rsidR="00307BCE" w:rsidRPr="00773AFC" w:rsidRDefault="00307BCE" w:rsidP="002571A1">
            <w:pPr>
              <w:tabs>
                <w:tab w:val="right" w:pos="3211"/>
              </w:tabs>
            </w:pPr>
          </w:p>
        </w:tc>
      </w:tr>
      <w:tr w:rsidR="00307BCE" w14:paraId="13DCEEFC" w14:textId="77777777" w:rsidTr="00B2449C">
        <w:tc>
          <w:tcPr>
            <w:tcW w:w="1724" w:type="dxa"/>
          </w:tcPr>
          <w:p w14:paraId="408F3EF8" w14:textId="77777777" w:rsidR="00307BCE" w:rsidRPr="00205AD7" w:rsidRDefault="00307BCE" w:rsidP="00297DD2">
            <w:pPr>
              <w:jc w:val="right"/>
              <w:rPr>
                <w:b/>
                <w:sz w:val="26"/>
                <w:szCs w:val="26"/>
              </w:rPr>
            </w:pPr>
            <w:r w:rsidRPr="00205AD7">
              <w:rPr>
                <w:b/>
                <w:sz w:val="26"/>
                <w:szCs w:val="26"/>
              </w:rPr>
              <w:t>Injury Prevention</w:t>
            </w:r>
          </w:p>
        </w:tc>
        <w:tc>
          <w:tcPr>
            <w:tcW w:w="5800" w:type="dxa"/>
          </w:tcPr>
          <w:p w14:paraId="526F879C" w14:textId="77777777" w:rsidR="00307BCE" w:rsidRDefault="00307BCE" w:rsidP="00297DD2"/>
        </w:tc>
        <w:tc>
          <w:tcPr>
            <w:tcW w:w="3726" w:type="dxa"/>
          </w:tcPr>
          <w:p w14:paraId="1BB24B82" w14:textId="77777777" w:rsidR="00307BCE" w:rsidRDefault="00307BCE" w:rsidP="00297DD2"/>
        </w:tc>
        <w:tc>
          <w:tcPr>
            <w:tcW w:w="3600" w:type="dxa"/>
          </w:tcPr>
          <w:p w14:paraId="3E4E91A0" w14:textId="77777777" w:rsidR="00307BCE" w:rsidRDefault="00773AFC" w:rsidP="002571A1">
            <w:pPr>
              <w:tabs>
                <w:tab w:val="right" w:pos="3211"/>
              </w:tabs>
            </w:pPr>
            <w:r>
              <w:t xml:space="preserve">Each Injury Prevention Task Force </w:t>
            </w:r>
            <w:r w:rsidRPr="00773AFC">
              <w:rPr>
                <w:sz w:val="20"/>
              </w:rPr>
              <w:t>(Falls, Traffic Injuries, Intentional Injuries, and Special Event</w:t>
            </w:r>
            <w:r>
              <w:rPr>
                <w:sz w:val="20"/>
              </w:rPr>
              <w:t xml:space="preserve">) </w:t>
            </w:r>
            <w:r>
              <w:t>will produce one webinar for CY2022.</w:t>
            </w:r>
          </w:p>
          <w:p w14:paraId="220779EB" w14:textId="170F3AC7" w:rsidR="00D876DC" w:rsidRDefault="00D876DC" w:rsidP="002571A1">
            <w:pPr>
              <w:tabs>
                <w:tab w:val="right" w:pos="3211"/>
              </w:tabs>
            </w:pPr>
          </w:p>
        </w:tc>
      </w:tr>
      <w:tr w:rsidR="005B7C45" w14:paraId="7E7819A6" w14:textId="77777777" w:rsidTr="00896575">
        <w:trPr>
          <w:trHeight w:val="1052"/>
        </w:trPr>
        <w:tc>
          <w:tcPr>
            <w:tcW w:w="1724" w:type="dxa"/>
          </w:tcPr>
          <w:p w14:paraId="0E6A846A" w14:textId="239053DE" w:rsidR="005B7C45" w:rsidRPr="00205AD7" w:rsidRDefault="005B7C45" w:rsidP="00297DD2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Pediatrics</w:t>
            </w:r>
          </w:p>
        </w:tc>
        <w:tc>
          <w:tcPr>
            <w:tcW w:w="5800" w:type="dxa"/>
          </w:tcPr>
          <w:p w14:paraId="276682A4" w14:textId="53E3AF3E" w:rsidR="00896575" w:rsidRDefault="003074BA" w:rsidP="00896575">
            <w:r>
              <w:t>Concentrate on time to definitive care</w:t>
            </w:r>
            <w:r w:rsidR="001E18C9">
              <w:t xml:space="preserve"> for pediatric trauma patients (&lt; 15yo) with emphasis on pediatric imaging guideline use at transferring facility</w:t>
            </w:r>
            <w:r w:rsidR="00DA7157">
              <w:t xml:space="preserve"> &amp; cloud based image sharing</w:t>
            </w:r>
            <w:r w:rsidR="001E18C9">
              <w:t>.</w:t>
            </w:r>
          </w:p>
        </w:tc>
        <w:tc>
          <w:tcPr>
            <w:tcW w:w="3726" w:type="dxa"/>
            <w:shd w:val="clear" w:color="auto" w:fill="auto"/>
          </w:tcPr>
          <w:p w14:paraId="22AEA6E5" w14:textId="3B1CA3FA" w:rsidR="005B7C45" w:rsidRDefault="00896575" w:rsidP="00297DD2">
            <w:r>
              <w:t>Analyze AKI data for pediatric cases to identify trends</w:t>
            </w:r>
            <w:r w:rsidR="00D876DC">
              <w:t xml:space="preserve"> and </w:t>
            </w:r>
            <w:r>
              <w:t>opportunities for improvement (OFI)</w:t>
            </w:r>
            <w:r w:rsidR="00D876DC">
              <w:t>.</w:t>
            </w:r>
          </w:p>
        </w:tc>
        <w:tc>
          <w:tcPr>
            <w:tcW w:w="3600" w:type="dxa"/>
          </w:tcPr>
          <w:p w14:paraId="207080F0" w14:textId="77777777" w:rsidR="005B7C45" w:rsidRDefault="001E18C9" w:rsidP="002571A1">
            <w:pPr>
              <w:tabs>
                <w:tab w:val="right" w:pos="3211"/>
              </w:tabs>
            </w:pPr>
            <w:r>
              <w:t>Create educational presentation on SIPA (shock index, pediatric age-adjusted) score</w:t>
            </w:r>
            <w:r w:rsidR="00E74938">
              <w:t xml:space="preserve"> for use in pediatric trauma </w:t>
            </w:r>
            <w:r w:rsidR="005B6249">
              <w:t>patient care</w:t>
            </w:r>
            <w:r w:rsidR="00E74938">
              <w:t>.</w:t>
            </w:r>
            <w:r w:rsidR="00871417">
              <w:t>*</w:t>
            </w:r>
          </w:p>
          <w:p w14:paraId="21456673" w14:textId="54CB906D" w:rsidR="00D876DC" w:rsidRDefault="00D876DC" w:rsidP="002571A1">
            <w:pPr>
              <w:tabs>
                <w:tab w:val="right" w:pos="3211"/>
              </w:tabs>
            </w:pPr>
          </w:p>
        </w:tc>
      </w:tr>
    </w:tbl>
    <w:p w14:paraId="1DC8FF62" w14:textId="3AE7437E" w:rsidR="003E526B" w:rsidRDefault="00D337F9" w:rsidP="00D337F9">
      <w:pPr>
        <w:spacing w:before="120"/>
      </w:pPr>
      <w:r>
        <w:t xml:space="preserve">* </w:t>
      </w:r>
      <w:hyperlink r:id="rId7" w:history="1">
        <w:r w:rsidRPr="00B27F37">
          <w:rPr>
            <w:rStyle w:val="Hyperlink"/>
          </w:rPr>
          <w:t>https://pubmed.ncbi.nlm.nih.gov/30952455/</w:t>
        </w:r>
      </w:hyperlink>
      <w:r>
        <w:t xml:space="preserve"> </w:t>
      </w:r>
    </w:p>
    <w:sectPr w:rsidR="003E526B" w:rsidSect="002571A1">
      <w:headerReference w:type="default" r:id="rId8"/>
      <w:pgSz w:w="15840" w:h="12240" w:orient="landscape"/>
      <w:pgMar w:top="720" w:right="5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5F3AB" w14:textId="77777777" w:rsidR="00FD4B0F" w:rsidRDefault="00FD4B0F" w:rsidP="003E526B">
      <w:pPr>
        <w:spacing w:after="0" w:line="240" w:lineRule="auto"/>
      </w:pPr>
      <w:r>
        <w:separator/>
      </w:r>
    </w:p>
  </w:endnote>
  <w:endnote w:type="continuationSeparator" w:id="0">
    <w:p w14:paraId="2CE0819B" w14:textId="77777777" w:rsidR="00FD4B0F" w:rsidRDefault="00FD4B0F" w:rsidP="003E5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494EB" w14:textId="77777777" w:rsidR="00FD4B0F" w:rsidRDefault="00FD4B0F" w:rsidP="003E526B">
      <w:pPr>
        <w:spacing w:after="0" w:line="240" w:lineRule="auto"/>
      </w:pPr>
      <w:r>
        <w:separator/>
      </w:r>
    </w:p>
  </w:footnote>
  <w:footnote w:type="continuationSeparator" w:id="0">
    <w:p w14:paraId="6ADA6003" w14:textId="77777777" w:rsidR="00FD4B0F" w:rsidRDefault="00FD4B0F" w:rsidP="003E5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16BCD" w14:textId="465C9F94" w:rsidR="003E526B" w:rsidRPr="00301B80" w:rsidRDefault="003E526B" w:rsidP="002571A1">
    <w:pPr>
      <w:pStyle w:val="Header"/>
      <w:tabs>
        <w:tab w:val="clear" w:pos="4680"/>
        <w:tab w:val="clear" w:pos="9360"/>
        <w:tab w:val="center" w:pos="7200"/>
        <w:tab w:val="right" w:pos="14580"/>
      </w:tabs>
      <w:spacing w:after="120"/>
      <w:ind w:left="-270"/>
      <w:rPr>
        <w:sz w:val="24"/>
      </w:rPr>
    </w:pPr>
    <w:r w:rsidRPr="00301B80">
      <w:rPr>
        <w:b/>
        <w:sz w:val="28"/>
      </w:rPr>
      <w:t>GCTE Subcommittee Goals</w:t>
    </w:r>
    <w:r w:rsidR="00301B80">
      <w:rPr>
        <w:b/>
        <w:sz w:val="28"/>
      </w:rPr>
      <w:t xml:space="preserve"> </w:t>
    </w:r>
    <w:r w:rsidRPr="00301B80">
      <w:rPr>
        <w:b/>
        <w:sz w:val="28"/>
      </w:rPr>
      <w:t>2022</w:t>
    </w:r>
    <w:r w:rsidR="00301B80">
      <w:rPr>
        <w:b/>
        <w:sz w:val="28"/>
      </w:rPr>
      <w:tab/>
    </w:r>
    <w:r w:rsidRPr="00301B80">
      <w:rPr>
        <w:sz w:val="24"/>
      </w:rPr>
      <w:tab/>
    </w:r>
    <w:r w:rsidR="00D33B6F">
      <w:rPr>
        <w:sz w:val="24"/>
      </w:rPr>
      <w:t>last updated</w:t>
    </w:r>
    <w:r w:rsidRPr="00301B80">
      <w:rPr>
        <w:sz w:val="24"/>
      </w:rPr>
      <w:t xml:space="preserve">: </w:t>
    </w:r>
    <w:r w:rsidR="00D33B6F">
      <w:rPr>
        <w:sz w:val="24"/>
      </w:rPr>
      <w:t>3</w:t>
    </w:r>
    <w:r w:rsidRPr="00301B80">
      <w:rPr>
        <w:sz w:val="24"/>
      </w:rPr>
      <w:t>/</w:t>
    </w:r>
    <w:r w:rsidR="00D33B6F">
      <w:rPr>
        <w:sz w:val="24"/>
      </w:rPr>
      <w:t>3</w:t>
    </w:r>
    <w:r w:rsidRPr="00301B80">
      <w:rPr>
        <w:sz w:val="24"/>
      </w:rPr>
      <w:t>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69F2"/>
    <w:multiLevelType w:val="hybridMultilevel"/>
    <w:tmpl w:val="4A54DDF2"/>
    <w:lvl w:ilvl="0" w:tplc="86B40BA6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DC01F3"/>
    <w:multiLevelType w:val="hybridMultilevel"/>
    <w:tmpl w:val="60D0A09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EF1807"/>
    <w:multiLevelType w:val="hybridMultilevel"/>
    <w:tmpl w:val="83B896E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B44D14"/>
    <w:multiLevelType w:val="hybridMultilevel"/>
    <w:tmpl w:val="2F566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F456F"/>
    <w:multiLevelType w:val="hybridMultilevel"/>
    <w:tmpl w:val="F5DA4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D04BC"/>
    <w:multiLevelType w:val="hybridMultilevel"/>
    <w:tmpl w:val="11F8D1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91C6F"/>
    <w:multiLevelType w:val="hybridMultilevel"/>
    <w:tmpl w:val="EF788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3554DC"/>
    <w:multiLevelType w:val="hybridMultilevel"/>
    <w:tmpl w:val="985EE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26B"/>
    <w:rsid w:val="000C5FF5"/>
    <w:rsid w:val="000F5C91"/>
    <w:rsid w:val="00166086"/>
    <w:rsid w:val="001D1C1D"/>
    <w:rsid w:val="001E18C9"/>
    <w:rsid w:val="00205AD7"/>
    <w:rsid w:val="002571A1"/>
    <w:rsid w:val="00297DD2"/>
    <w:rsid w:val="00301B80"/>
    <w:rsid w:val="003074BA"/>
    <w:rsid w:val="00307BCE"/>
    <w:rsid w:val="00350E9A"/>
    <w:rsid w:val="003711EF"/>
    <w:rsid w:val="0039479E"/>
    <w:rsid w:val="003A31CF"/>
    <w:rsid w:val="003C0153"/>
    <w:rsid w:val="003E526B"/>
    <w:rsid w:val="00455C06"/>
    <w:rsid w:val="005B6249"/>
    <w:rsid w:val="005B7C45"/>
    <w:rsid w:val="00627B00"/>
    <w:rsid w:val="00637A2A"/>
    <w:rsid w:val="0065250E"/>
    <w:rsid w:val="006F5D43"/>
    <w:rsid w:val="0076623E"/>
    <w:rsid w:val="00773AFC"/>
    <w:rsid w:val="007A794B"/>
    <w:rsid w:val="00871417"/>
    <w:rsid w:val="00896575"/>
    <w:rsid w:val="009D344F"/>
    <w:rsid w:val="009D4971"/>
    <w:rsid w:val="00A06709"/>
    <w:rsid w:val="00B2449C"/>
    <w:rsid w:val="00C44A4A"/>
    <w:rsid w:val="00C74A3D"/>
    <w:rsid w:val="00D3249A"/>
    <w:rsid w:val="00D337F9"/>
    <w:rsid w:val="00D33B6F"/>
    <w:rsid w:val="00D876DC"/>
    <w:rsid w:val="00DA7157"/>
    <w:rsid w:val="00E26D57"/>
    <w:rsid w:val="00E74938"/>
    <w:rsid w:val="00ED01D2"/>
    <w:rsid w:val="00F67A2E"/>
    <w:rsid w:val="00F80446"/>
    <w:rsid w:val="00FC04F1"/>
    <w:rsid w:val="00FD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F060C0"/>
  <w15:chartTrackingRefBased/>
  <w15:docId w15:val="{D5E7EA90-1BAD-474A-B331-A4D4516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526B"/>
  </w:style>
  <w:style w:type="paragraph" w:styleId="Footer">
    <w:name w:val="footer"/>
    <w:basedOn w:val="Normal"/>
    <w:link w:val="FooterChar"/>
    <w:uiPriority w:val="99"/>
    <w:unhideWhenUsed/>
    <w:rsid w:val="003E52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526B"/>
  </w:style>
  <w:style w:type="table" w:styleId="TableGrid">
    <w:name w:val="Table Grid"/>
    <w:basedOn w:val="TableNormal"/>
    <w:uiPriority w:val="39"/>
    <w:rsid w:val="003E5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1B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337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37F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0E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ubmed.ncbi.nlm.nih.gov/30952455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Johns, Tracy J</dc:creator>
  <cp:keywords/>
  <dc:description/>
  <cp:lastModifiedBy>Johns, Tracy J</cp:lastModifiedBy>
  <cp:revision>16</cp:revision>
  <cp:lastPrinted>2022-08-25T12:58:00Z</cp:lastPrinted>
  <dcterms:created xsi:type="dcterms:W3CDTF">2022-02-08T16:20:00Z</dcterms:created>
  <dcterms:modified xsi:type="dcterms:W3CDTF">2022-03-03T19:22:00Z</dcterms:modified>
</cp:coreProperties>
</file>